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2D" w:rsidRDefault="00A7169E" w:rsidP="009A540F">
      <w:pPr>
        <w:pStyle w:val="Header"/>
        <w:tabs>
          <w:tab w:val="clear" w:pos="4680"/>
          <w:tab w:val="clear" w:pos="9360"/>
          <w:tab w:val="left" w:pos="3581"/>
        </w:tabs>
        <w:jc w:val="center"/>
        <w:rPr>
          <w:rFonts w:ascii="Arial" w:hAnsi="Arial" w:cs="Arial"/>
          <w:i/>
          <w:sz w:val="12"/>
          <w:szCs w:val="12"/>
        </w:rPr>
      </w:pPr>
      <w:r w:rsidRPr="003C78C6">
        <w:rPr>
          <w:i/>
          <w:noProof/>
          <w:sz w:val="12"/>
          <w:szCs w:val="12"/>
          <w:lang w:val="en-PH" w:eastAsia="en-PH"/>
        </w:rPr>
        <w:drawing>
          <wp:anchor distT="0" distB="0" distL="114300" distR="114300" simplePos="0" relativeHeight="251659264" behindDoc="1" locked="0" layoutInCell="1" allowOverlap="1">
            <wp:simplePos x="0" y="0"/>
            <wp:positionH relativeFrom="column">
              <wp:posOffset>1156335</wp:posOffset>
            </wp:positionH>
            <wp:positionV relativeFrom="paragraph">
              <wp:posOffset>-752475</wp:posOffset>
            </wp:positionV>
            <wp:extent cx="3776870" cy="6520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76870" cy="652007"/>
                    </a:xfrm>
                    <a:prstGeom prst="rect">
                      <a:avLst/>
                    </a:prstGeom>
                  </pic:spPr>
                </pic:pic>
              </a:graphicData>
            </a:graphic>
          </wp:anchor>
        </w:drawing>
      </w:r>
      <w:r w:rsidRPr="003C78C6">
        <w:rPr>
          <w:rFonts w:ascii="Arial" w:hAnsi="Arial" w:cs="Arial"/>
          <w:i/>
          <w:sz w:val="12"/>
          <w:szCs w:val="12"/>
        </w:rPr>
        <w:t>Port Area, Dapitan City Tel. No. (065) 213-6594 to 95</w:t>
      </w:r>
    </w:p>
    <w:p w:rsidR="00BC722D" w:rsidRPr="003C78C6" w:rsidRDefault="00BC722D" w:rsidP="00BC722D">
      <w:pPr>
        <w:pStyle w:val="Header"/>
        <w:tabs>
          <w:tab w:val="clear" w:pos="4680"/>
          <w:tab w:val="clear" w:pos="9360"/>
          <w:tab w:val="left" w:pos="3581"/>
        </w:tabs>
        <w:jc w:val="center"/>
        <w:rPr>
          <w:rFonts w:ascii="Arial" w:hAnsi="Arial" w:cs="Arial"/>
          <w:i/>
          <w:sz w:val="12"/>
          <w:szCs w:val="12"/>
        </w:rPr>
      </w:pPr>
    </w:p>
    <w:p w:rsidR="00A7169E" w:rsidRDefault="00A7169E" w:rsidP="00BC722D">
      <w:pPr>
        <w:pStyle w:val="NoSpacing"/>
        <w:jc w:val="center"/>
        <w:rPr>
          <w:rFonts w:ascii="Arial" w:hAnsi="Arial" w:cs="Arial"/>
          <w:b/>
          <w:sz w:val="24"/>
          <w:szCs w:val="24"/>
        </w:rPr>
      </w:pPr>
      <w:r>
        <w:rPr>
          <w:rFonts w:ascii="Arial" w:hAnsi="Arial" w:cs="Arial"/>
          <w:b/>
          <w:sz w:val="24"/>
          <w:szCs w:val="24"/>
        </w:rPr>
        <w:t>INVITATION TO BID</w:t>
      </w:r>
    </w:p>
    <w:p w:rsidR="00BC722D" w:rsidRDefault="00BC722D" w:rsidP="00BC722D">
      <w:pPr>
        <w:pStyle w:val="NoSpacing"/>
        <w:jc w:val="center"/>
        <w:rPr>
          <w:rFonts w:ascii="Arial" w:hAnsi="Arial" w:cs="Arial"/>
          <w:b/>
          <w:sz w:val="24"/>
          <w:szCs w:val="24"/>
        </w:rPr>
      </w:pPr>
    </w:p>
    <w:p w:rsidR="00BC722D" w:rsidRPr="009C15AC" w:rsidRDefault="00BC722D" w:rsidP="00BC722D">
      <w:pPr>
        <w:pStyle w:val="NoSpacing"/>
        <w:jc w:val="center"/>
        <w:rPr>
          <w:rFonts w:ascii="Arial" w:hAnsi="Arial" w:cs="Arial"/>
          <w:b/>
          <w:sz w:val="24"/>
          <w:szCs w:val="24"/>
        </w:rPr>
      </w:pPr>
      <w:r>
        <w:rPr>
          <w:rFonts w:ascii="Arial" w:hAnsi="Arial" w:cs="Arial"/>
          <w:b/>
          <w:sz w:val="24"/>
          <w:szCs w:val="24"/>
        </w:rPr>
        <w:t>FOR THE:</w:t>
      </w:r>
    </w:p>
    <w:p w:rsidR="00532BD3" w:rsidRDefault="00532BD3" w:rsidP="00532BD3">
      <w:pPr>
        <w:pStyle w:val="NoSpacing"/>
        <w:rPr>
          <w:rFonts w:ascii="Arial" w:hAnsi="Arial" w:cs="Arial"/>
          <w:b/>
          <w:szCs w:val="24"/>
        </w:rPr>
      </w:pPr>
    </w:p>
    <w:p w:rsidR="00532BD3" w:rsidRPr="00C102B8" w:rsidRDefault="00BC722D" w:rsidP="00532BD3">
      <w:pPr>
        <w:pStyle w:val="NoSpacing"/>
        <w:jc w:val="center"/>
        <w:rPr>
          <w:rFonts w:ascii="Arial" w:hAnsi="Arial" w:cs="Arial"/>
          <w:b/>
          <w:szCs w:val="24"/>
        </w:rPr>
      </w:pPr>
      <w:r>
        <w:rPr>
          <w:rFonts w:ascii="Arial" w:hAnsi="Arial" w:cs="Arial"/>
          <w:b/>
          <w:szCs w:val="24"/>
        </w:rPr>
        <w:t>REBLOCKING OF CONCRETE PAVEMENT AND REPAIR OF DRAINAGE SYSTEM, Port of Dapitan, Dapitan City</w:t>
      </w:r>
    </w:p>
    <w:p w:rsidR="000B3E3B" w:rsidRPr="00C102B8" w:rsidRDefault="000B3E3B" w:rsidP="000B3E3B">
      <w:pPr>
        <w:pStyle w:val="NoSpacing"/>
        <w:jc w:val="center"/>
        <w:rPr>
          <w:rFonts w:ascii="Arial" w:hAnsi="Arial" w:cs="Arial"/>
          <w:b/>
          <w:sz w:val="24"/>
          <w:szCs w:val="24"/>
        </w:rPr>
      </w:pPr>
    </w:p>
    <w:p w:rsidR="000B3E3B" w:rsidRPr="00C102B8" w:rsidRDefault="000B3E3B" w:rsidP="000B3E3B">
      <w:pPr>
        <w:pStyle w:val="NoSpacing"/>
        <w:jc w:val="both"/>
        <w:rPr>
          <w:rFonts w:ascii="Arial" w:hAnsi="Arial" w:cs="Arial"/>
          <w:sz w:val="20"/>
          <w:szCs w:val="20"/>
        </w:rPr>
      </w:pPr>
      <w:r w:rsidRPr="00C102B8">
        <w:rPr>
          <w:rFonts w:ascii="Arial" w:hAnsi="Arial" w:cs="Arial"/>
          <w:sz w:val="20"/>
          <w:szCs w:val="20"/>
        </w:rPr>
        <w:t>The</w:t>
      </w:r>
      <w:r w:rsidR="00E06149">
        <w:rPr>
          <w:rFonts w:ascii="Arial" w:hAnsi="Arial" w:cs="Arial"/>
          <w:sz w:val="20"/>
          <w:szCs w:val="20"/>
        </w:rPr>
        <w:t xml:space="preserve"> Philippine Ports Authority, Port Management Office</w:t>
      </w:r>
      <w:r w:rsidRPr="00C102B8">
        <w:rPr>
          <w:rFonts w:ascii="Arial" w:hAnsi="Arial" w:cs="Arial"/>
          <w:sz w:val="20"/>
          <w:szCs w:val="20"/>
        </w:rPr>
        <w:t xml:space="preserve">- Zamboanga del Norte, through </w:t>
      </w:r>
      <w:r w:rsidR="00E06149">
        <w:rPr>
          <w:rFonts w:ascii="Arial" w:hAnsi="Arial" w:cs="Arial"/>
          <w:sz w:val="20"/>
          <w:szCs w:val="20"/>
        </w:rPr>
        <w:t>the Corporate Budget of the Authority for CY 2017,</w:t>
      </w:r>
      <w:r w:rsidRPr="00C102B8">
        <w:rPr>
          <w:rFonts w:ascii="Arial" w:hAnsi="Arial" w:cs="Arial"/>
          <w:sz w:val="20"/>
          <w:szCs w:val="20"/>
        </w:rPr>
        <w:t xml:space="preserve"> intends to apply the sum of </w:t>
      </w:r>
      <w:r w:rsidR="00DA17B4">
        <w:rPr>
          <w:rFonts w:ascii="Arial" w:hAnsi="Arial" w:cs="Arial"/>
          <w:b/>
          <w:sz w:val="20"/>
          <w:szCs w:val="20"/>
        </w:rPr>
        <w:t>Php</w:t>
      </w:r>
      <w:r w:rsidR="007D02AC">
        <w:rPr>
          <w:rFonts w:ascii="Arial" w:hAnsi="Arial" w:cs="Arial"/>
          <w:b/>
          <w:sz w:val="20"/>
          <w:szCs w:val="20"/>
        </w:rPr>
        <w:t xml:space="preserve"> </w:t>
      </w:r>
      <w:r w:rsidR="006B017A">
        <w:rPr>
          <w:rFonts w:ascii="Arial" w:hAnsi="Arial" w:cs="Arial"/>
          <w:b/>
          <w:sz w:val="20"/>
          <w:szCs w:val="20"/>
        </w:rPr>
        <w:t xml:space="preserve">28,177,479.00 </w:t>
      </w:r>
      <w:r w:rsidR="006B017A" w:rsidRPr="00C102B8">
        <w:rPr>
          <w:rFonts w:ascii="Arial" w:hAnsi="Arial" w:cs="Arial"/>
          <w:sz w:val="20"/>
          <w:szCs w:val="20"/>
        </w:rPr>
        <w:t>being</w:t>
      </w:r>
      <w:r w:rsidRPr="00C102B8">
        <w:rPr>
          <w:rFonts w:ascii="Arial" w:hAnsi="Arial" w:cs="Arial"/>
          <w:sz w:val="20"/>
          <w:szCs w:val="20"/>
        </w:rPr>
        <w:t xml:space="preserve"> the Approved Budget for the Contract (ABC) to payment</w:t>
      </w:r>
      <w:r w:rsidR="00A8464C">
        <w:rPr>
          <w:rFonts w:ascii="Arial" w:hAnsi="Arial" w:cs="Arial"/>
          <w:sz w:val="20"/>
          <w:szCs w:val="20"/>
        </w:rPr>
        <w:t>s</w:t>
      </w:r>
      <w:r w:rsidRPr="00C102B8">
        <w:rPr>
          <w:rFonts w:ascii="Arial" w:hAnsi="Arial" w:cs="Arial"/>
          <w:sz w:val="20"/>
          <w:szCs w:val="20"/>
        </w:rPr>
        <w:t xml:space="preserve"> under the contract for the </w:t>
      </w:r>
      <w:r w:rsidR="00E06149">
        <w:rPr>
          <w:rFonts w:ascii="Arial" w:hAnsi="Arial" w:cs="Arial"/>
          <w:b/>
          <w:sz w:val="20"/>
          <w:szCs w:val="20"/>
        </w:rPr>
        <w:t>REBLOCKING OF CONCRETE PAVEMENT AND REPAIR OF DRAINAGE SYSTEM, Port of Dapitan, Dapitan City</w:t>
      </w:r>
      <w:r w:rsidRPr="00C102B8">
        <w:rPr>
          <w:rFonts w:ascii="Arial" w:hAnsi="Arial" w:cs="Arial"/>
          <w:sz w:val="20"/>
          <w:szCs w:val="20"/>
        </w:rPr>
        <w:t>. Bids received in excess of the ABC shall be automatically rejected at Bid Opening.</w:t>
      </w:r>
    </w:p>
    <w:p w:rsidR="000B3E3B" w:rsidRPr="00C102B8" w:rsidRDefault="000B3E3B" w:rsidP="000B3E3B">
      <w:pPr>
        <w:pStyle w:val="NoSpacing"/>
        <w:jc w:val="both"/>
        <w:rPr>
          <w:rFonts w:ascii="Arial" w:hAnsi="Arial" w:cs="Arial"/>
          <w:sz w:val="20"/>
          <w:szCs w:val="20"/>
        </w:rPr>
      </w:pPr>
    </w:p>
    <w:p w:rsidR="000B3E3B" w:rsidRPr="00C102B8" w:rsidRDefault="000B3E3B" w:rsidP="000B3E3B">
      <w:pPr>
        <w:pStyle w:val="NoSpacing"/>
        <w:jc w:val="both"/>
        <w:rPr>
          <w:rFonts w:ascii="Arial" w:hAnsi="Arial" w:cs="Arial"/>
          <w:sz w:val="20"/>
          <w:szCs w:val="20"/>
        </w:rPr>
      </w:pPr>
      <w:r w:rsidRPr="00C102B8">
        <w:rPr>
          <w:rFonts w:ascii="Arial" w:hAnsi="Arial" w:cs="Arial"/>
          <w:sz w:val="20"/>
          <w:szCs w:val="20"/>
        </w:rPr>
        <w:t>The PPA, PMO-Zamboanga del Norte, through its Bids and Awards Committee for Infrastructure Projects now invites bids for the project with the following scope of work:</w:t>
      </w:r>
    </w:p>
    <w:p w:rsidR="000B3E3B" w:rsidRPr="00C102B8" w:rsidRDefault="000B3E3B" w:rsidP="000B3E3B">
      <w:pPr>
        <w:pStyle w:val="NoSpacing"/>
        <w:jc w:val="both"/>
        <w:rPr>
          <w:rFonts w:ascii="Arial" w:hAnsi="Arial" w:cs="Arial"/>
          <w:sz w:val="20"/>
          <w:szCs w:val="20"/>
        </w:rPr>
      </w:pPr>
    </w:p>
    <w:p w:rsidR="000B3E3B" w:rsidRPr="00C102B8" w:rsidRDefault="000B3E3B" w:rsidP="007F43E6">
      <w:pPr>
        <w:pStyle w:val="NoSpacing"/>
        <w:numPr>
          <w:ilvl w:val="0"/>
          <w:numId w:val="3"/>
        </w:numPr>
        <w:jc w:val="both"/>
        <w:rPr>
          <w:rFonts w:ascii="Arial" w:hAnsi="Arial" w:cs="Arial"/>
          <w:b/>
          <w:sz w:val="20"/>
          <w:szCs w:val="20"/>
        </w:rPr>
      </w:pPr>
      <w:r w:rsidRPr="00C102B8">
        <w:rPr>
          <w:rFonts w:ascii="Arial" w:hAnsi="Arial" w:cs="Arial"/>
          <w:b/>
          <w:sz w:val="20"/>
          <w:szCs w:val="20"/>
        </w:rPr>
        <w:t>Scope of Work:</w:t>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00444555">
        <w:rPr>
          <w:rFonts w:ascii="Arial" w:hAnsi="Arial" w:cs="Arial"/>
          <w:b/>
          <w:sz w:val="20"/>
          <w:szCs w:val="20"/>
        </w:rPr>
        <w:tab/>
      </w:r>
      <w:r w:rsidR="00444555">
        <w:rPr>
          <w:rFonts w:ascii="Arial" w:hAnsi="Arial" w:cs="Arial"/>
          <w:b/>
          <w:sz w:val="20"/>
          <w:szCs w:val="20"/>
        </w:rPr>
        <w:tab/>
      </w:r>
      <w:r w:rsidR="007F43E6" w:rsidRPr="00C102B8">
        <w:rPr>
          <w:rFonts w:ascii="Arial" w:hAnsi="Arial" w:cs="Arial"/>
          <w:b/>
          <w:sz w:val="20"/>
          <w:szCs w:val="20"/>
        </w:rPr>
        <w:t>Quantity</w:t>
      </w:r>
    </w:p>
    <w:p w:rsidR="000B3E3B" w:rsidRDefault="000B3E3B" w:rsidP="007F43E6">
      <w:pPr>
        <w:pStyle w:val="NoSpacing"/>
        <w:jc w:val="both"/>
        <w:rPr>
          <w:rFonts w:ascii="Arial" w:hAnsi="Arial" w:cs="Arial"/>
          <w:sz w:val="20"/>
          <w:szCs w:val="20"/>
        </w:rPr>
      </w:pPr>
    </w:p>
    <w:tbl>
      <w:tblPr>
        <w:tblW w:w="13484" w:type="dxa"/>
        <w:tblInd w:w="108" w:type="dxa"/>
        <w:tblLook w:val="04A0"/>
      </w:tblPr>
      <w:tblGrid>
        <w:gridCol w:w="1496"/>
        <w:gridCol w:w="9556"/>
        <w:gridCol w:w="1456"/>
        <w:gridCol w:w="976"/>
      </w:tblGrid>
      <w:tr w:rsidR="00444555" w:rsidRPr="00F60753" w:rsidTr="00444555">
        <w:trPr>
          <w:trHeight w:val="360"/>
        </w:trPr>
        <w:tc>
          <w:tcPr>
            <w:tcW w:w="149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Tahoma" w:eastAsia="Times New Roman" w:hAnsi="Tahoma" w:cs="Tahoma"/>
                <w:b/>
                <w:szCs w:val="24"/>
              </w:rPr>
            </w:pPr>
            <w:r w:rsidRPr="00775257">
              <w:rPr>
                <w:rFonts w:ascii="Tahoma" w:eastAsia="Times New Roman" w:hAnsi="Tahoma" w:cs="Tahoma"/>
                <w:b/>
                <w:szCs w:val="24"/>
              </w:rPr>
              <w:t>1.00</w:t>
            </w:r>
          </w:p>
        </w:tc>
        <w:tc>
          <w:tcPr>
            <w:tcW w:w="955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Arial Narrow" w:eastAsia="Times New Roman" w:hAnsi="Arial Narrow" w:cs="Tahoma"/>
                <w:b/>
                <w:szCs w:val="24"/>
              </w:rPr>
            </w:pPr>
            <w:r w:rsidRPr="00775257">
              <w:rPr>
                <w:rFonts w:ascii="Arial Narrow" w:eastAsia="Times New Roman" w:hAnsi="Arial Narrow" w:cs="Tahoma"/>
                <w:b/>
                <w:szCs w:val="24"/>
              </w:rPr>
              <w:t xml:space="preserve">Mobilization and Demobilization                                                     </w:t>
            </w:r>
            <w:r w:rsidR="007C17A5" w:rsidRPr="00775257">
              <w:rPr>
                <w:rFonts w:ascii="Arial Narrow" w:eastAsia="Times New Roman" w:hAnsi="Arial Narrow" w:cs="Tahoma"/>
                <w:b/>
                <w:szCs w:val="24"/>
              </w:rPr>
              <w:t xml:space="preserve">                            </w:t>
            </w:r>
            <w:r w:rsidRPr="00775257">
              <w:rPr>
                <w:rFonts w:ascii="Arial Narrow" w:eastAsia="Times New Roman" w:hAnsi="Arial Narrow" w:cs="Tahoma"/>
                <w:b/>
                <w:szCs w:val="24"/>
              </w:rPr>
              <w:t xml:space="preserve">1-lot </w:t>
            </w:r>
          </w:p>
        </w:tc>
        <w:tc>
          <w:tcPr>
            <w:tcW w:w="145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jc w:val="right"/>
              <w:rPr>
                <w:rFonts w:ascii="Arial Narrow" w:eastAsia="Times New Roman" w:hAnsi="Arial Narrow" w:cs="Tahoma"/>
                <w:szCs w:val="24"/>
              </w:rPr>
            </w:pPr>
            <w:r w:rsidRPr="00F60753">
              <w:rPr>
                <w:rFonts w:ascii="Arial Narrow" w:eastAsia="Times New Roman" w:hAnsi="Arial Narrow" w:cs="Tahoma"/>
                <w:szCs w:val="24"/>
              </w:rPr>
              <w:t xml:space="preserve">1.00 </w:t>
            </w:r>
          </w:p>
        </w:tc>
        <w:tc>
          <w:tcPr>
            <w:tcW w:w="97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Arial"/>
                <w:szCs w:val="24"/>
              </w:rPr>
            </w:pPr>
            <w:r w:rsidRPr="00F60753">
              <w:rPr>
                <w:rFonts w:ascii="Arial Narrow" w:eastAsia="Times New Roman" w:hAnsi="Arial Narrow" w:cs="Arial"/>
                <w:szCs w:val="24"/>
              </w:rPr>
              <w:t>Lot</w:t>
            </w:r>
          </w:p>
        </w:tc>
      </w:tr>
      <w:tr w:rsidR="00444555" w:rsidRPr="00F60753" w:rsidTr="00444555">
        <w:trPr>
          <w:trHeight w:val="360"/>
        </w:trPr>
        <w:tc>
          <w:tcPr>
            <w:tcW w:w="149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Tahoma" w:eastAsia="Times New Roman" w:hAnsi="Tahoma" w:cs="Tahoma"/>
                <w:b/>
                <w:szCs w:val="24"/>
              </w:rPr>
            </w:pPr>
            <w:r w:rsidRPr="00775257">
              <w:rPr>
                <w:rFonts w:ascii="Tahoma" w:eastAsia="Times New Roman" w:hAnsi="Tahoma" w:cs="Tahoma"/>
                <w:b/>
                <w:szCs w:val="24"/>
              </w:rPr>
              <w:t>2.00</w:t>
            </w:r>
          </w:p>
        </w:tc>
        <w:tc>
          <w:tcPr>
            <w:tcW w:w="955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Arial Narrow" w:eastAsia="Times New Roman" w:hAnsi="Arial Narrow" w:cs="Tahoma"/>
                <w:b/>
                <w:szCs w:val="24"/>
              </w:rPr>
            </w:pPr>
            <w:r w:rsidRPr="00775257">
              <w:rPr>
                <w:rFonts w:ascii="Arial Narrow" w:eastAsia="Times New Roman" w:hAnsi="Arial Narrow" w:cs="Tahoma"/>
                <w:b/>
                <w:szCs w:val="24"/>
              </w:rPr>
              <w:t>REBLOCKING OF CONCRETE PAVEMENT</w:t>
            </w:r>
          </w:p>
        </w:tc>
        <w:tc>
          <w:tcPr>
            <w:tcW w:w="145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Tahoma"/>
                <w:szCs w:val="24"/>
              </w:rPr>
            </w:pPr>
          </w:p>
        </w:tc>
        <w:tc>
          <w:tcPr>
            <w:tcW w:w="97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Arial"/>
                <w:szCs w:val="24"/>
              </w:rPr>
            </w:pPr>
          </w:p>
        </w:tc>
      </w:tr>
      <w:tr w:rsidR="00444555" w:rsidRPr="00F60753" w:rsidTr="00444555">
        <w:trPr>
          <w:trHeight w:val="360"/>
        </w:trPr>
        <w:tc>
          <w:tcPr>
            <w:tcW w:w="149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Tahoma" w:eastAsia="Times New Roman" w:hAnsi="Tahoma" w:cs="Tahoma"/>
                <w:szCs w:val="24"/>
              </w:rPr>
            </w:pPr>
            <w:r w:rsidRPr="00775257">
              <w:rPr>
                <w:rFonts w:ascii="Tahoma" w:eastAsia="Times New Roman" w:hAnsi="Tahoma" w:cs="Tahoma"/>
                <w:szCs w:val="24"/>
              </w:rPr>
              <w:t>2.10</w:t>
            </w:r>
          </w:p>
        </w:tc>
        <w:tc>
          <w:tcPr>
            <w:tcW w:w="955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Arial Narrow" w:eastAsia="Times New Roman" w:hAnsi="Arial Narrow" w:cs="Tahoma"/>
                <w:szCs w:val="24"/>
              </w:rPr>
            </w:pPr>
            <w:r w:rsidRPr="00775257">
              <w:rPr>
                <w:rFonts w:ascii="Arial Narrow" w:eastAsia="Times New Roman" w:hAnsi="Arial Narrow" w:cs="Tahoma"/>
                <w:szCs w:val="24"/>
              </w:rPr>
              <w:t xml:space="preserve">Demolition Works for the concrete pavement                                </w:t>
            </w:r>
            <w:r w:rsidR="007C17A5" w:rsidRPr="00775257">
              <w:rPr>
                <w:rFonts w:ascii="Arial Narrow" w:eastAsia="Times New Roman" w:hAnsi="Arial Narrow" w:cs="Tahoma"/>
                <w:szCs w:val="24"/>
              </w:rPr>
              <w:t xml:space="preserve">                                 </w:t>
            </w:r>
            <w:r w:rsidRPr="00775257">
              <w:rPr>
                <w:rFonts w:ascii="Arial Narrow" w:eastAsia="Times New Roman" w:hAnsi="Arial Narrow" w:cs="Tahoma"/>
                <w:szCs w:val="24"/>
              </w:rPr>
              <w:t xml:space="preserve"> 4,670- sq.m</w:t>
            </w:r>
          </w:p>
        </w:tc>
        <w:tc>
          <w:tcPr>
            <w:tcW w:w="145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jc w:val="right"/>
              <w:rPr>
                <w:rFonts w:ascii="Arial Narrow" w:eastAsia="Times New Roman" w:hAnsi="Arial Narrow" w:cs="Tahoma"/>
                <w:szCs w:val="24"/>
              </w:rPr>
            </w:pPr>
            <w:r w:rsidRPr="00F60753">
              <w:rPr>
                <w:rFonts w:ascii="Arial Narrow" w:eastAsia="Times New Roman" w:hAnsi="Arial Narrow" w:cs="Tahoma"/>
                <w:szCs w:val="24"/>
              </w:rPr>
              <w:t xml:space="preserve">4,670.00 </w:t>
            </w:r>
          </w:p>
        </w:tc>
        <w:tc>
          <w:tcPr>
            <w:tcW w:w="97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Arial"/>
                <w:szCs w:val="24"/>
              </w:rPr>
            </w:pPr>
            <w:r w:rsidRPr="00F60753">
              <w:rPr>
                <w:rFonts w:ascii="Arial Narrow" w:eastAsia="Times New Roman" w:hAnsi="Arial Narrow" w:cs="Arial"/>
                <w:szCs w:val="24"/>
              </w:rPr>
              <w:t>sq.m</w:t>
            </w:r>
          </w:p>
        </w:tc>
      </w:tr>
      <w:tr w:rsidR="00444555" w:rsidRPr="00F60753" w:rsidTr="00444555">
        <w:trPr>
          <w:trHeight w:val="360"/>
        </w:trPr>
        <w:tc>
          <w:tcPr>
            <w:tcW w:w="149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Tahoma" w:eastAsia="Times New Roman" w:hAnsi="Tahoma" w:cs="Tahoma"/>
                <w:szCs w:val="24"/>
              </w:rPr>
            </w:pPr>
            <w:r w:rsidRPr="00775257">
              <w:rPr>
                <w:rFonts w:ascii="Tahoma" w:eastAsia="Times New Roman" w:hAnsi="Tahoma" w:cs="Tahoma"/>
                <w:szCs w:val="24"/>
              </w:rPr>
              <w:t>2.20</w:t>
            </w:r>
          </w:p>
        </w:tc>
        <w:tc>
          <w:tcPr>
            <w:tcW w:w="955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Arial Narrow" w:eastAsia="Times New Roman" w:hAnsi="Arial Narrow" w:cs="Tahoma"/>
                <w:szCs w:val="24"/>
              </w:rPr>
            </w:pPr>
            <w:r w:rsidRPr="00775257">
              <w:rPr>
                <w:rFonts w:ascii="Arial Narrow" w:eastAsia="Times New Roman" w:hAnsi="Arial Narrow" w:cs="Tahoma"/>
                <w:szCs w:val="24"/>
              </w:rPr>
              <w:t xml:space="preserve">Excavation and Disposal of Surplus Materials                                </w:t>
            </w:r>
            <w:r w:rsidR="007C17A5" w:rsidRPr="00775257">
              <w:rPr>
                <w:rFonts w:ascii="Arial Narrow" w:eastAsia="Times New Roman" w:hAnsi="Arial Narrow" w:cs="Tahoma"/>
                <w:szCs w:val="24"/>
              </w:rPr>
              <w:t xml:space="preserve">                                </w:t>
            </w:r>
            <w:r w:rsidRPr="00775257">
              <w:rPr>
                <w:rFonts w:ascii="Arial Narrow" w:eastAsia="Times New Roman" w:hAnsi="Arial Narrow" w:cs="Tahoma"/>
                <w:szCs w:val="24"/>
              </w:rPr>
              <w:t xml:space="preserve"> 3,386- cu.m</w:t>
            </w:r>
          </w:p>
        </w:tc>
        <w:tc>
          <w:tcPr>
            <w:tcW w:w="145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jc w:val="right"/>
              <w:rPr>
                <w:rFonts w:ascii="Arial Narrow" w:eastAsia="Times New Roman" w:hAnsi="Arial Narrow" w:cs="Tahoma"/>
                <w:szCs w:val="24"/>
              </w:rPr>
            </w:pPr>
            <w:r w:rsidRPr="00F60753">
              <w:rPr>
                <w:rFonts w:ascii="Arial Narrow" w:eastAsia="Times New Roman" w:hAnsi="Arial Narrow" w:cs="Tahoma"/>
                <w:szCs w:val="24"/>
              </w:rPr>
              <w:t xml:space="preserve">3,386.00 </w:t>
            </w:r>
          </w:p>
        </w:tc>
        <w:tc>
          <w:tcPr>
            <w:tcW w:w="97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Arial"/>
                <w:szCs w:val="24"/>
              </w:rPr>
            </w:pPr>
            <w:r w:rsidRPr="00F60753">
              <w:rPr>
                <w:rFonts w:ascii="Arial Narrow" w:eastAsia="Times New Roman" w:hAnsi="Arial Narrow" w:cs="Arial"/>
                <w:szCs w:val="24"/>
              </w:rPr>
              <w:t>cu.m</w:t>
            </w:r>
          </w:p>
        </w:tc>
      </w:tr>
      <w:tr w:rsidR="00444555" w:rsidRPr="00F60753" w:rsidTr="00444555">
        <w:trPr>
          <w:trHeight w:val="360"/>
        </w:trPr>
        <w:tc>
          <w:tcPr>
            <w:tcW w:w="149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Tahoma" w:eastAsia="Times New Roman" w:hAnsi="Tahoma" w:cs="Tahoma"/>
                <w:szCs w:val="24"/>
              </w:rPr>
            </w:pPr>
            <w:r w:rsidRPr="00775257">
              <w:rPr>
                <w:rFonts w:ascii="Tahoma" w:eastAsia="Times New Roman" w:hAnsi="Tahoma" w:cs="Tahoma"/>
                <w:szCs w:val="24"/>
              </w:rPr>
              <w:t>2.30</w:t>
            </w:r>
          </w:p>
        </w:tc>
        <w:tc>
          <w:tcPr>
            <w:tcW w:w="955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Arial Narrow" w:eastAsia="Times New Roman" w:hAnsi="Arial Narrow" w:cs="Tahoma"/>
                <w:szCs w:val="24"/>
              </w:rPr>
            </w:pPr>
            <w:r w:rsidRPr="00775257">
              <w:rPr>
                <w:rFonts w:ascii="Arial Narrow" w:eastAsia="Times New Roman" w:hAnsi="Arial Narrow" w:cs="Tahoma"/>
                <w:szCs w:val="24"/>
              </w:rPr>
              <w:t>Supply and Spread sub base coarse</w:t>
            </w:r>
            <w:r w:rsidR="007C17A5" w:rsidRPr="00775257">
              <w:rPr>
                <w:rFonts w:ascii="Arial Narrow" w:eastAsia="Times New Roman" w:hAnsi="Arial Narrow" w:cs="Tahoma"/>
                <w:szCs w:val="24"/>
              </w:rPr>
              <w:t xml:space="preserve">                                                                               </w:t>
            </w:r>
            <w:r w:rsidR="004417E0" w:rsidRPr="00775257">
              <w:rPr>
                <w:rFonts w:ascii="Arial Narrow" w:eastAsia="Times New Roman" w:hAnsi="Arial Narrow" w:cs="Tahoma"/>
                <w:szCs w:val="24"/>
              </w:rPr>
              <w:t>1,4</w:t>
            </w:r>
            <w:r w:rsidRPr="00775257">
              <w:rPr>
                <w:rFonts w:ascii="Arial Narrow" w:eastAsia="Times New Roman" w:hAnsi="Arial Narrow" w:cs="Tahoma"/>
                <w:szCs w:val="24"/>
              </w:rPr>
              <w:t>0</w:t>
            </w:r>
            <w:r w:rsidR="004417E0" w:rsidRPr="00775257">
              <w:rPr>
                <w:rFonts w:ascii="Arial Narrow" w:eastAsia="Times New Roman" w:hAnsi="Arial Narrow" w:cs="Tahoma"/>
                <w:szCs w:val="24"/>
              </w:rPr>
              <w:t>1</w:t>
            </w:r>
            <w:r w:rsidRPr="00775257">
              <w:rPr>
                <w:rFonts w:ascii="Arial Narrow" w:eastAsia="Times New Roman" w:hAnsi="Arial Narrow" w:cs="Tahoma"/>
                <w:szCs w:val="24"/>
              </w:rPr>
              <w:t xml:space="preserve"> -cu.m</w:t>
            </w:r>
          </w:p>
        </w:tc>
        <w:tc>
          <w:tcPr>
            <w:tcW w:w="145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jc w:val="right"/>
              <w:rPr>
                <w:rFonts w:ascii="Arial Narrow" w:eastAsia="Times New Roman" w:hAnsi="Arial Narrow" w:cs="Tahoma"/>
                <w:szCs w:val="24"/>
              </w:rPr>
            </w:pPr>
            <w:r w:rsidRPr="00F60753">
              <w:rPr>
                <w:rFonts w:ascii="Arial Narrow" w:eastAsia="Times New Roman" w:hAnsi="Arial Narrow" w:cs="Tahoma"/>
                <w:szCs w:val="24"/>
              </w:rPr>
              <w:t xml:space="preserve">1,401.00 </w:t>
            </w:r>
          </w:p>
        </w:tc>
        <w:tc>
          <w:tcPr>
            <w:tcW w:w="97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Arial"/>
                <w:szCs w:val="24"/>
              </w:rPr>
            </w:pPr>
            <w:r w:rsidRPr="00F60753">
              <w:rPr>
                <w:rFonts w:ascii="Arial Narrow" w:eastAsia="Times New Roman" w:hAnsi="Arial Narrow" w:cs="Arial"/>
                <w:szCs w:val="24"/>
              </w:rPr>
              <w:t>cu.m</w:t>
            </w:r>
          </w:p>
        </w:tc>
      </w:tr>
      <w:tr w:rsidR="00444555" w:rsidRPr="00F60753" w:rsidTr="00444555">
        <w:trPr>
          <w:trHeight w:val="360"/>
        </w:trPr>
        <w:tc>
          <w:tcPr>
            <w:tcW w:w="149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Tahoma" w:eastAsia="Times New Roman" w:hAnsi="Tahoma" w:cs="Tahoma"/>
                <w:szCs w:val="24"/>
              </w:rPr>
            </w:pPr>
            <w:r w:rsidRPr="00775257">
              <w:rPr>
                <w:rFonts w:ascii="Tahoma" w:eastAsia="Times New Roman" w:hAnsi="Tahoma" w:cs="Tahoma"/>
                <w:szCs w:val="24"/>
              </w:rPr>
              <w:t>2.40</w:t>
            </w:r>
          </w:p>
        </w:tc>
        <w:tc>
          <w:tcPr>
            <w:tcW w:w="955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Arial Narrow" w:eastAsia="Times New Roman" w:hAnsi="Arial Narrow" w:cs="Tahoma"/>
                <w:szCs w:val="24"/>
              </w:rPr>
            </w:pPr>
            <w:r w:rsidRPr="00775257">
              <w:rPr>
                <w:rFonts w:ascii="Arial Narrow" w:eastAsia="Times New Roman" w:hAnsi="Arial Narrow" w:cs="Tahoma"/>
                <w:szCs w:val="24"/>
              </w:rPr>
              <w:t>Supply and Spread base coarse</w:t>
            </w:r>
            <w:r w:rsidR="007C17A5" w:rsidRPr="00775257">
              <w:rPr>
                <w:rFonts w:ascii="Arial Narrow" w:eastAsia="Times New Roman" w:hAnsi="Arial Narrow" w:cs="Tahoma"/>
                <w:szCs w:val="24"/>
              </w:rPr>
              <w:t xml:space="preserve">                                                                                      </w:t>
            </w:r>
            <w:r w:rsidR="004417E0" w:rsidRPr="00775257">
              <w:rPr>
                <w:rFonts w:ascii="Arial Narrow" w:eastAsia="Times New Roman" w:hAnsi="Arial Narrow" w:cs="Tahoma"/>
                <w:szCs w:val="24"/>
              </w:rPr>
              <w:t>1,4</w:t>
            </w:r>
            <w:r w:rsidRPr="00775257">
              <w:rPr>
                <w:rFonts w:ascii="Arial Narrow" w:eastAsia="Times New Roman" w:hAnsi="Arial Narrow" w:cs="Tahoma"/>
                <w:szCs w:val="24"/>
              </w:rPr>
              <w:t>0</w:t>
            </w:r>
            <w:r w:rsidR="004417E0" w:rsidRPr="00775257">
              <w:rPr>
                <w:rFonts w:ascii="Arial Narrow" w:eastAsia="Times New Roman" w:hAnsi="Arial Narrow" w:cs="Tahoma"/>
                <w:szCs w:val="24"/>
              </w:rPr>
              <w:t>1</w:t>
            </w:r>
            <w:r w:rsidRPr="00775257">
              <w:rPr>
                <w:rFonts w:ascii="Arial Narrow" w:eastAsia="Times New Roman" w:hAnsi="Arial Narrow" w:cs="Tahoma"/>
                <w:szCs w:val="24"/>
              </w:rPr>
              <w:t xml:space="preserve"> -cu.m</w:t>
            </w:r>
          </w:p>
        </w:tc>
        <w:tc>
          <w:tcPr>
            <w:tcW w:w="145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jc w:val="right"/>
              <w:rPr>
                <w:rFonts w:ascii="Arial Narrow" w:eastAsia="Times New Roman" w:hAnsi="Arial Narrow" w:cs="Tahoma"/>
                <w:szCs w:val="24"/>
              </w:rPr>
            </w:pPr>
            <w:r w:rsidRPr="00F60753">
              <w:rPr>
                <w:rFonts w:ascii="Arial Narrow" w:eastAsia="Times New Roman" w:hAnsi="Arial Narrow" w:cs="Tahoma"/>
                <w:szCs w:val="24"/>
              </w:rPr>
              <w:t xml:space="preserve">1,401.00 </w:t>
            </w:r>
          </w:p>
        </w:tc>
        <w:tc>
          <w:tcPr>
            <w:tcW w:w="97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Arial"/>
                <w:szCs w:val="24"/>
              </w:rPr>
            </w:pPr>
            <w:r w:rsidRPr="00F60753">
              <w:rPr>
                <w:rFonts w:ascii="Arial Narrow" w:eastAsia="Times New Roman" w:hAnsi="Arial Narrow" w:cs="Arial"/>
                <w:szCs w:val="24"/>
              </w:rPr>
              <w:t>cu.m</w:t>
            </w:r>
          </w:p>
        </w:tc>
      </w:tr>
      <w:tr w:rsidR="00444555" w:rsidRPr="00F60753" w:rsidTr="00444555">
        <w:trPr>
          <w:trHeight w:val="360"/>
        </w:trPr>
        <w:tc>
          <w:tcPr>
            <w:tcW w:w="149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Tahoma" w:eastAsia="Times New Roman" w:hAnsi="Tahoma" w:cs="Tahoma"/>
                <w:szCs w:val="24"/>
              </w:rPr>
            </w:pPr>
            <w:r w:rsidRPr="00775257">
              <w:rPr>
                <w:rFonts w:ascii="Tahoma" w:eastAsia="Times New Roman" w:hAnsi="Tahoma" w:cs="Tahoma"/>
                <w:szCs w:val="24"/>
              </w:rPr>
              <w:t>2.50</w:t>
            </w:r>
          </w:p>
        </w:tc>
        <w:tc>
          <w:tcPr>
            <w:tcW w:w="955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Arial Narrow" w:eastAsia="Times New Roman" w:hAnsi="Arial Narrow" w:cs="Tahoma"/>
                <w:szCs w:val="24"/>
              </w:rPr>
            </w:pPr>
            <w:r w:rsidRPr="00775257">
              <w:rPr>
                <w:rFonts w:ascii="Arial Narrow" w:eastAsia="Times New Roman" w:hAnsi="Arial Narrow" w:cs="Tahoma"/>
                <w:szCs w:val="24"/>
              </w:rPr>
              <w:t xml:space="preserve">Supply and place reinforcing steel bars for the pavement                 </w:t>
            </w:r>
            <w:r w:rsidR="007C17A5" w:rsidRPr="00775257">
              <w:rPr>
                <w:rFonts w:ascii="Arial Narrow" w:eastAsia="Times New Roman" w:hAnsi="Arial Narrow" w:cs="Tahoma"/>
                <w:szCs w:val="24"/>
              </w:rPr>
              <w:t xml:space="preserve">                               </w:t>
            </w:r>
            <w:r w:rsidRPr="00775257">
              <w:rPr>
                <w:rFonts w:ascii="Arial Narrow" w:eastAsia="Times New Roman" w:hAnsi="Arial Narrow" w:cs="Tahoma"/>
                <w:szCs w:val="24"/>
              </w:rPr>
              <w:t>81,179-kg</w:t>
            </w:r>
          </w:p>
        </w:tc>
        <w:tc>
          <w:tcPr>
            <w:tcW w:w="145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jc w:val="right"/>
              <w:rPr>
                <w:rFonts w:ascii="Arial Narrow" w:eastAsia="Times New Roman" w:hAnsi="Arial Narrow" w:cs="Tahoma"/>
                <w:szCs w:val="24"/>
              </w:rPr>
            </w:pPr>
            <w:r w:rsidRPr="00F60753">
              <w:rPr>
                <w:rFonts w:ascii="Arial Narrow" w:eastAsia="Times New Roman" w:hAnsi="Arial Narrow" w:cs="Tahoma"/>
                <w:szCs w:val="24"/>
              </w:rPr>
              <w:t xml:space="preserve">81,179.00 </w:t>
            </w:r>
          </w:p>
        </w:tc>
        <w:tc>
          <w:tcPr>
            <w:tcW w:w="97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Arial"/>
                <w:szCs w:val="24"/>
              </w:rPr>
            </w:pPr>
            <w:r w:rsidRPr="00F60753">
              <w:rPr>
                <w:rFonts w:ascii="Arial Narrow" w:eastAsia="Times New Roman" w:hAnsi="Arial Narrow" w:cs="Arial"/>
                <w:szCs w:val="24"/>
              </w:rPr>
              <w:t>kg</w:t>
            </w:r>
          </w:p>
        </w:tc>
      </w:tr>
      <w:tr w:rsidR="00444555" w:rsidRPr="00F60753" w:rsidTr="00444555">
        <w:trPr>
          <w:trHeight w:val="360"/>
        </w:trPr>
        <w:tc>
          <w:tcPr>
            <w:tcW w:w="149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Tahoma" w:eastAsia="Times New Roman" w:hAnsi="Tahoma" w:cs="Tahoma"/>
                <w:szCs w:val="24"/>
              </w:rPr>
            </w:pPr>
            <w:r w:rsidRPr="00775257">
              <w:rPr>
                <w:rFonts w:ascii="Tahoma" w:eastAsia="Times New Roman" w:hAnsi="Tahoma" w:cs="Tahoma"/>
                <w:szCs w:val="24"/>
              </w:rPr>
              <w:t>2.60</w:t>
            </w:r>
          </w:p>
        </w:tc>
        <w:tc>
          <w:tcPr>
            <w:tcW w:w="955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Arial Narrow" w:eastAsia="Times New Roman" w:hAnsi="Arial Narrow" w:cs="Tahoma"/>
                <w:szCs w:val="24"/>
              </w:rPr>
            </w:pPr>
            <w:r w:rsidRPr="00775257">
              <w:rPr>
                <w:rFonts w:ascii="Arial Narrow" w:eastAsia="Times New Roman" w:hAnsi="Arial Narrow" w:cs="Tahoma"/>
                <w:szCs w:val="24"/>
              </w:rPr>
              <w:t>Supply and place concrete for the pavement (3500 psi)</w:t>
            </w:r>
            <w:r w:rsidR="005C7115" w:rsidRPr="00775257">
              <w:rPr>
                <w:rFonts w:ascii="Arial Narrow" w:eastAsia="Times New Roman" w:hAnsi="Arial Narrow" w:cs="Tahoma"/>
                <w:szCs w:val="24"/>
              </w:rPr>
              <w:t xml:space="preserve">                   </w:t>
            </w:r>
            <w:r w:rsidR="007C17A5" w:rsidRPr="00775257">
              <w:rPr>
                <w:rFonts w:ascii="Arial Narrow" w:eastAsia="Times New Roman" w:hAnsi="Arial Narrow" w:cs="Tahoma"/>
                <w:szCs w:val="24"/>
              </w:rPr>
              <w:t xml:space="preserve">                               </w:t>
            </w:r>
            <w:r w:rsidR="005C7115" w:rsidRPr="00775257">
              <w:rPr>
                <w:rFonts w:ascii="Arial Narrow" w:eastAsia="Times New Roman" w:hAnsi="Arial Narrow" w:cs="Tahoma"/>
                <w:szCs w:val="24"/>
              </w:rPr>
              <w:t xml:space="preserve"> 1,167.50-cum</w:t>
            </w:r>
          </w:p>
        </w:tc>
        <w:tc>
          <w:tcPr>
            <w:tcW w:w="145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jc w:val="right"/>
              <w:rPr>
                <w:rFonts w:ascii="Arial Narrow" w:eastAsia="Times New Roman" w:hAnsi="Arial Narrow" w:cs="Tahoma"/>
                <w:szCs w:val="24"/>
              </w:rPr>
            </w:pPr>
            <w:r w:rsidRPr="00F60753">
              <w:rPr>
                <w:rFonts w:ascii="Arial Narrow" w:eastAsia="Times New Roman" w:hAnsi="Arial Narrow" w:cs="Tahoma"/>
                <w:szCs w:val="24"/>
              </w:rPr>
              <w:t xml:space="preserve">1,167.50 </w:t>
            </w:r>
          </w:p>
        </w:tc>
        <w:tc>
          <w:tcPr>
            <w:tcW w:w="97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Arial"/>
                <w:szCs w:val="24"/>
              </w:rPr>
            </w:pPr>
            <w:r w:rsidRPr="00F60753">
              <w:rPr>
                <w:rFonts w:ascii="Arial Narrow" w:eastAsia="Times New Roman" w:hAnsi="Arial Narrow" w:cs="Arial"/>
                <w:szCs w:val="24"/>
              </w:rPr>
              <w:t>cu.m</w:t>
            </w:r>
          </w:p>
        </w:tc>
      </w:tr>
      <w:tr w:rsidR="00444555" w:rsidRPr="00F60753" w:rsidTr="00444555">
        <w:trPr>
          <w:trHeight w:val="360"/>
        </w:trPr>
        <w:tc>
          <w:tcPr>
            <w:tcW w:w="149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Tahoma" w:eastAsia="Times New Roman" w:hAnsi="Tahoma" w:cs="Tahoma"/>
                <w:szCs w:val="24"/>
              </w:rPr>
            </w:pPr>
            <w:r w:rsidRPr="00775257">
              <w:rPr>
                <w:rFonts w:ascii="Tahoma" w:eastAsia="Times New Roman" w:hAnsi="Tahoma" w:cs="Tahoma"/>
                <w:szCs w:val="24"/>
              </w:rPr>
              <w:t>2.70</w:t>
            </w:r>
          </w:p>
        </w:tc>
        <w:tc>
          <w:tcPr>
            <w:tcW w:w="955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Arial Narrow" w:eastAsia="Times New Roman" w:hAnsi="Arial Narrow" w:cs="Tahoma"/>
                <w:szCs w:val="24"/>
              </w:rPr>
            </w:pPr>
            <w:r w:rsidRPr="00775257">
              <w:rPr>
                <w:rFonts w:ascii="Arial Narrow" w:eastAsia="Times New Roman" w:hAnsi="Arial Narrow" w:cs="Tahoma"/>
                <w:szCs w:val="24"/>
              </w:rPr>
              <w:t>Supply and spread hot asphalt</w:t>
            </w:r>
            <w:r w:rsidR="005C7115" w:rsidRPr="00775257">
              <w:rPr>
                <w:rFonts w:ascii="Arial Narrow" w:eastAsia="Times New Roman" w:hAnsi="Arial Narrow" w:cs="Tahoma"/>
                <w:szCs w:val="24"/>
              </w:rPr>
              <w:t xml:space="preserve">                                                           </w:t>
            </w:r>
            <w:r w:rsidR="007C17A5" w:rsidRPr="00775257">
              <w:rPr>
                <w:rFonts w:ascii="Arial Narrow" w:eastAsia="Times New Roman" w:hAnsi="Arial Narrow" w:cs="Tahoma"/>
                <w:szCs w:val="24"/>
              </w:rPr>
              <w:t xml:space="preserve">                              </w:t>
            </w:r>
            <w:r w:rsidR="005C7115" w:rsidRPr="00775257">
              <w:rPr>
                <w:rFonts w:ascii="Arial Narrow" w:eastAsia="Times New Roman" w:hAnsi="Arial Narrow" w:cs="Tahoma"/>
                <w:szCs w:val="24"/>
              </w:rPr>
              <w:t xml:space="preserve"> 2,724 ln.m</w:t>
            </w:r>
          </w:p>
        </w:tc>
        <w:tc>
          <w:tcPr>
            <w:tcW w:w="145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jc w:val="right"/>
              <w:rPr>
                <w:rFonts w:ascii="Arial Narrow" w:eastAsia="Times New Roman" w:hAnsi="Arial Narrow" w:cs="Tahoma"/>
                <w:szCs w:val="24"/>
              </w:rPr>
            </w:pPr>
          </w:p>
        </w:tc>
        <w:tc>
          <w:tcPr>
            <w:tcW w:w="97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Arial"/>
                <w:szCs w:val="24"/>
              </w:rPr>
            </w:pPr>
            <w:r w:rsidRPr="00F60753">
              <w:rPr>
                <w:rFonts w:ascii="Arial Narrow" w:eastAsia="Times New Roman" w:hAnsi="Arial Narrow" w:cs="Arial"/>
                <w:szCs w:val="24"/>
              </w:rPr>
              <w:t>ln.m</w:t>
            </w:r>
          </w:p>
        </w:tc>
      </w:tr>
      <w:tr w:rsidR="00444555" w:rsidRPr="00F60753" w:rsidTr="00444555">
        <w:trPr>
          <w:trHeight w:val="360"/>
        </w:trPr>
        <w:tc>
          <w:tcPr>
            <w:tcW w:w="149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Tahoma" w:eastAsia="Times New Roman" w:hAnsi="Tahoma" w:cs="Tahoma"/>
                <w:b/>
                <w:szCs w:val="24"/>
              </w:rPr>
            </w:pPr>
            <w:r w:rsidRPr="00775257">
              <w:rPr>
                <w:rFonts w:ascii="Tahoma" w:eastAsia="Times New Roman" w:hAnsi="Tahoma" w:cs="Tahoma"/>
                <w:b/>
                <w:szCs w:val="24"/>
              </w:rPr>
              <w:t>3.00</w:t>
            </w:r>
          </w:p>
        </w:tc>
        <w:tc>
          <w:tcPr>
            <w:tcW w:w="955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Arial Narrow" w:eastAsia="Times New Roman" w:hAnsi="Arial Narrow" w:cs="Tahoma"/>
                <w:b/>
                <w:szCs w:val="24"/>
              </w:rPr>
            </w:pPr>
            <w:r w:rsidRPr="00775257">
              <w:rPr>
                <w:rFonts w:ascii="Arial Narrow" w:eastAsia="Times New Roman" w:hAnsi="Arial Narrow" w:cs="Tahoma"/>
                <w:b/>
                <w:szCs w:val="24"/>
              </w:rPr>
              <w:t>REPAIR OF DRAINAGE SYSTEM</w:t>
            </w:r>
          </w:p>
        </w:tc>
        <w:tc>
          <w:tcPr>
            <w:tcW w:w="145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Tahoma"/>
                <w:szCs w:val="24"/>
              </w:rPr>
            </w:pPr>
          </w:p>
        </w:tc>
        <w:tc>
          <w:tcPr>
            <w:tcW w:w="97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Arial"/>
                <w:szCs w:val="24"/>
              </w:rPr>
            </w:pPr>
          </w:p>
        </w:tc>
      </w:tr>
      <w:tr w:rsidR="00444555" w:rsidRPr="00F60753" w:rsidTr="00444555">
        <w:trPr>
          <w:trHeight w:val="360"/>
        </w:trPr>
        <w:tc>
          <w:tcPr>
            <w:tcW w:w="149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Tahoma" w:eastAsia="Times New Roman" w:hAnsi="Tahoma" w:cs="Tahoma"/>
                <w:szCs w:val="24"/>
              </w:rPr>
            </w:pPr>
            <w:r w:rsidRPr="00775257">
              <w:rPr>
                <w:rFonts w:ascii="Tahoma" w:eastAsia="Times New Roman" w:hAnsi="Tahoma" w:cs="Tahoma"/>
                <w:szCs w:val="24"/>
              </w:rPr>
              <w:t>3.10</w:t>
            </w:r>
          </w:p>
        </w:tc>
        <w:tc>
          <w:tcPr>
            <w:tcW w:w="9556" w:type="dxa"/>
            <w:tcBorders>
              <w:top w:val="nil"/>
              <w:left w:val="nil"/>
              <w:bottom w:val="nil"/>
              <w:right w:val="nil"/>
            </w:tcBorders>
            <w:shd w:val="clear" w:color="auto" w:fill="auto"/>
            <w:noWrap/>
            <w:vAlign w:val="bottom"/>
            <w:hideMark/>
          </w:tcPr>
          <w:p w:rsidR="00444555" w:rsidRPr="00775257" w:rsidRDefault="00444555" w:rsidP="007C17A5">
            <w:pPr>
              <w:spacing w:after="0" w:line="240" w:lineRule="auto"/>
              <w:rPr>
                <w:rFonts w:ascii="Arial Narrow" w:eastAsia="Times New Roman" w:hAnsi="Arial Narrow" w:cs="Tahoma"/>
                <w:szCs w:val="24"/>
              </w:rPr>
            </w:pPr>
            <w:r w:rsidRPr="00775257">
              <w:rPr>
                <w:rFonts w:ascii="Arial Narrow" w:eastAsia="Times New Roman" w:hAnsi="Arial Narrow" w:cs="Tahoma"/>
                <w:szCs w:val="24"/>
              </w:rPr>
              <w:t>Chipping and demolition of portion of drainage canal</w:t>
            </w:r>
            <w:r w:rsidR="005C7115" w:rsidRPr="00775257">
              <w:rPr>
                <w:rFonts w:ascii="Arial Narrow" w:eastAsia="Times New Roman" w:hAnsi="Arial Narrow" w:cs="Tahoma"/>
                <w:szCs w:val="24"/>
              </w:rPr>
              <w:t xml:space="preserve">                          </w:t>
            </w:r>
            <w:r w:rsidR="007C17A5" w:rsidRPr="00775257">
              <w:rPr>
                <w:rFonts w:ascii="Arial Narrow" w:eastAsia="Times New Roman" w:hAnsi="Arial Narrow" w:cs="Tahoma"/>
                <w:szCs w:val="24"/>
              </w:rPr>
              <w:t xml:space="preserve">                             </w:t>
            </w:r>
            <w:r w:rsidR="005C7115" w:rsidRPr="00775257">
              <w:rPr>
                <w:rFonts w:ascii="Arial Narrow" w:eastAsia="Times New Roman" w:hAnsi="Arial Narrow" w:cs="Tahoma"/>
                <w:szCs w:val="24"/>
              </w:rPr>
              <w:t>480-ln.m</w:t>
            </w:r>
          </w:p>
        </w:tc>
        <w:tc>
          <w:tcPr>
            <w:tcW w:w="145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jc w:val="right"/>
              <w:rPr>
                <w:rFonts w:ascii="Arial Narrow" w:eastAsia="Times New Roman" w:hAnsi="Arial Narrow" w:cs="Tahoma"/>
                <w:szCs w:val="24"/>
              </w:rPr>
            </w:pPr>
            <w:r w:rsidRPr="00F60753">
              <w:rPr>
                <w:rFonts w:ascii="Arial Narrow" w:eastAsia="Times New Roman" w:hAnsi="Arial Narrow" w:cs="Tahoma"/>
                <w:szCs w:val="24"/>
              </w:rPr>
              <w:t xml:space="preserve">480.00 </w:t>
            </w:r>
          </w:p>
        </w:tc>
        <w:tc>
          <w:tcPr>
            <w:tcW w:w="97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Arial"/>
                <w:szCs w:val="24"/>
              </w:rPr>
            </w:pPr>
            <w:r w:rsidRPr="00F60753">
              <w:rPr>
                <w:rFonts w:ascii="Arial Narrow" w:eastAsia="Times New Roman" w:hAnsi="Arial Narrow" w:cs="Arial"/>
                <w:szCs w:val="24"/>
              </w:rPr>
              <w:t>ln.m</w:t>
            </w:r>
          </w:p>
        </w:tc>
      </w:tr>
      <w:tr w:rsidR="00444555" w:rsidRPr="00F60753" w:rsidTr="00444555">
        <w:trPr>
          <w:trHeight w:val="360"/>
        </w:trPr>
        <w:tc>
          <w:tcPr>
            <w:tcW w:w="149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Tahoma" w:eastAsia="Times New Roman" w:hAnsi="Tahoma" w:cs="Tahoma"/>
                <w:szCs w:val="24"/>
              </w:rPr>
            </w:pPr>
            <w:r w:rsidRPr="00775257">
              <w:rPr>
                <w:rFonts w:ascii="Tahoma" w:eastAsia="Times New Roman" w:hAnsi="Tahoma" w:cs="Tahoma"/>
                <w:szCs w:val="24"/>
              </w:rPr>
              <w:t>3.20</w:t>
            </w:r>
          </w:p>
        </w:tc>
        <w:tc>
          <w:tcPr>
            <w:tcW w:w="955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Arial Narrow" w:eastAsia="Times New Roman" w:hAnsi="Arial Narrow" w:cs="Tahoma"/>
                <w:szCs w:val="24"/>
              </w:rPr>
            </w:pPr>
            <w:r w:rsidRPr="00775257">
              <w:rPr>
                <w:rFonts w:ascii="Arial Narrow" w:eastAsia="Times New Roman" w:hAnsi="Arial Narrow" w:cs="Tahoma"/>
                <w:szCs w:val="24"/>
              </w:rPr>
              <w:t>Cleaning of drainage canal</w:t>
            </w:r>
            <w:r w:rsidR="005C7115" w:rsidRPr="00775257">
              <w:rPr>
                <w:rFonts w:ascii="Arial Narrow" w:eastAsia="Times New Roman" w:hAnsi="Arial Narrow" w:cs="Tahoma"/>
                <w:szCs w:val="24"/>
              </w:rPr>
              <w:t xml:space="preserve">                                                                   </w:t>
            </w:r>
            <w:r w:rsidR="007C17A5" w:rsidRPr="00775257">
              <w:rPr>
                <w:rFonts w:ascii="Arial Narrow" w:eastAsia="Times New Roman" w:hAnsi="Arial Narrow" w:cs="Tahoma"/>
                <w:szCs w:val="24"/>
              </w:rPr>
              <w:t xml:space="preserve">                            </w:t>
            </w:r>
            <w:r w:rsidR="005C7115" w:rsidRPr="00775257">
              <w:rPr>
                <w:rFonts w:ascii="Arial Narrow" w:eastAsia="Times New Roman" w:hAnsi="Arial Narrow" w:cs="Tahoma"/>
                <w:szCs w:val="24"/>
              </w:rPr>
              <w:t xml:space="preserve"> 240-ln.m</w:t>
            </w:r>
          </w:p>
        </w:tc>
        <w:tc>
          <w:tcPr>
            <w:tcW w:w="145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jc w:val="right"/>
              <w:rPr>
                <w:rFonts w:ascii="Arial Narrow" w:eastAsia="Times New Roman" w:hAnsi="Arial Narrow" w:cs="Tahoma"/>
                <w:szCs w:val="24"/>
              </w:rPr>
            </w:pPr>
            <w:r w:rsidRPr="00F60753">
              <w:rPr>
                <w:rFonts w:ascii="Arial Narrow" w:eastAsia="Times New Roman" w:hAnsi="Arial Narrow" w:cs="Tahoma"/>
                <w:szCs w:val="24"/>
              </w:rPr>
              <w:t xml:space="preserve">240.00 </w:t>
            </w:r>
          </w:p>
        </w:tc>
        <w:tc>
          <w:tcPr>
            <w:tcW w:w="97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Arial"/>
                <w:szCs w:val="24"/>
              </w:rPr>
            </w:pPr>
            <w:r w:rsidRPr="00F60753">
              <w:rPr>
                <w:rFonts w:ascii="Arial Narrow" w:eastAsia="Times New Roman" w:hAnsi="Arial Narrow" w:cs="Arial"/>
                <w:szCs w:val="24"/>
              </w:rPr>
              <w:t>ln.m</w:t>
            </w:r>
          </w:p>
        </w:tc>
      </w:tr>
      <w:tr w:rsidR="00444555" w:rsidRPr="00F60753" w:rsidTr="005C7115">
        <w:trPr>
          <w:trHeight w:val="225"/>
        </w:trPr>
        <w:tc>
          <w:tcPr>
            <w:tcW w:w="149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Tahoma" w:eastAsia="Times New Roman" w:hAnsi="Tahoma" w:cs="Tahoma"/>
                <w:szCs w:val="24"/>
              </w:rPr>
            </w:pPr>
            <w:r w:rsidRPr="00775257">
              <w:rPr>
                <w:rFonts w:ascii="Tahoma" w:eastAsia="Times New Roman" w:hAnsi="Tahoma" w:cs="Tahoma"/>
                <w:szCs w:val="24"/>
              </w:rPr>
              <w:t>3.30</w:t>
            </w:r>
          </w:p>
        </w:tc>
        <w:tc>
          <w:tcPr>
            <w:tcW w:w="955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Arial Narrow" w:eastAsia="Times New Roman" w:hAnsi="Arial Narrow" w:cs="Tahoma"/>
                <w:szCs w:val="24"/>
              </w:rPr>
            </w:pPr>
            <w:r w:rsidRPr="00775257">
              <w:rPr>
                <w:rFonts w:ascii="Arial Narrow" w:eastAsia="Times New Roman" w:hAnsi="Arial Narrow" w:cs="Tahoma"/>
                <w:szCs w:val="24"/>
              </w:rPr>
              <w:t>Supply, install and welding of reinforcing bars and angle bar  for the storm drainage</w:t>
            </w:r>
            <w:r w:rsidR="007C17A5" w:rsidRPr="00775257">
              <w:rPr>
                <w:rFonts w:ascii="Arial Narrow" w:eastAsia="Times New Roman" w:hAnsi="Arial Narrow" w:cs="Tahoma"/>
                <w:szCs w:val="24"/>
              </w:rPr>
              <w:t xml:space="preserve">      </w:t>
            </w:r>
            <w:r w:rsidR="005C7115" w:rsidRPr="00775257">
              <w:rPr>
                <w:rFonts w:ascii="Arial Narrow" w:eastAsia="Times New Roman" w:hAnsi="Arial Narrow" w:cs="Tahoma"/>
                <w:szCs w:val="24"/>
              </w:rPr>
              <w:t>5,036-kg</w:t>
            </w:r>
          </w:p>
        </w:tc>
        <w:tc>
          <w:tcPr>
            <w:tcW w:w="145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jc w:val="right"/>
              <w:rPr>
                <w:rFonts w:ascii="Arial Narrow" w:eastAsia="Times New Roman" w:hAnsi="Arial Narrow" w:cs="Tahoma"/>
                <w:szCs w:val="24"/>
              </w:rPr>
            </w:pPr>
            <w:r w:rsidRPr="00F60753">
              <w:rPr>
                <w:rFonts w:ascii="Arial Narrow" w:eastAsia="Times New Roman" w:hAnsi="Arial Narrow" w:cs="Tahoma"/>
                <w:szCs w:val="24"/>
              </w:rPr>
              <w:t xml:space="preserve">5,036.00 </w:t>
            </w:r>
          </w:p>
        </w:tc>
        <w:tc>
          <w:tcPr>
            <w:tcW w:w="97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Arial"/>
                <w:szCs w:val="24"/>
              </w:rPr>
            </w:pPr>
            <w:r w:rsidRPr="00F60753">
              <w:rPr>
                <w:rFonts w:ascii="Arial Narrow" w:eastAsia="Times New Roman" w:hAnsi="Arial Narrow" w:cs="Arial"/>
                <w:szCs w:val="24"/>
              </w:rPr>
              <w:t>kg</w:t>
            </w:r>
          </w:p>
        </w:tc>
      </w:tr>
      <w:tr w:rsidR="00444555" w:rsidRPr="00F60753" w:rsidTr="00444555">
        <w:trPr>
          <w:trHeight w:val="360"/>
        </w:trPr>
        <w:tc>
          <w:tcPr>
            <w:tcW w:w="149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Tahoma" w:eastAsia="Times New Roman" w:hAnsi="Tahoma" w:cs="Tahoma"/>
                <w:szCs w:val="24"/>
              </w:rPr>
            </w:pPr>
            <w:r w:rsidRPr="00775257">
              <w:rPr>
                <w:rFonts w:ascii="Tahoma" w:eastAsia="Times New Roman" w:hAnsi="Tahoma" w:cs="Tahoma"/>
                <w:szCs w:val="24"/>
              </w:rPr>
              <w:t>3.40</w:t>
            </w:r>
          </w:p>
        </w:tc>
        <w:tc>
          <w:tcPr>
            <w:tcW w:w="955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Arial Narrow" w:eastAsia="Times New Roman" w:hAnsi="Arial Narrow" w:cs="Tahoma"/>
                <w:szCs w:val="24"/>
              </w:rPr>
            </w:pPr>
            <w:r w:rsidRPr="00775257">
              <w:rPr>
                <w:rFonts w:ascii="Arial Narrow" w:eastAsia="Times New Roman" w:hAnsi="Arial Narrow" w:cs="Tahoma"/>
                <w:szCs w:val="24"/>
              </w:rPr>
              <w:t>Supply and place concrete for the Storm Drainage(3500 psi)</w:t>
            </w:r>
            <w:r w:rsidR="005C7115" w:rsidRPr="00775257">
              <w:rPr>
                <w:rFonts w:ascii="Arial Narrow" w:eastAsia="Times New Roman" w:hAnsi="Arial Narrow" w:cs="Tahoma"/>
                <w:szCs w:val="24"/>
              </w:rPr>
              <w:t xml:space="preserve">                 </w:t>
            </w:r>
            <w:r w:rsidR="007C17A5" w:rsidRPr="00775257">
              <w:rPr>
                <w:rFonts w:ascii="Arial Narrow" w:eastAsia="Times New Roman" w:hAnsi="Arial Narrow" w:cs="Tahoma"/>
                <w:szCs w:val="24"/>
              </w:rPr>
              <w:t xml:space="preserve">                         </w:t>
            </w:r>
            <w:r w:rsidR="005C7115" w:rsidRPr="00775257">
              <w:rPr>
                <w:rFonts w:ascii="Arial Narrow" w:eastAsia="Times New Roman" w:hAnsi="Arial Narrow" w:cs="Tahoma"/>
                <w:szCs w:val="24"/>
              </w:rPr>
              <w:t>11-cu.m</w:t>
            </w:r>
          </w:p>
        </w:tc>
        <w:tc>
          <w:tcPr>
            <w:tcW w:w="145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jc w:val="right"/>
              <w:rPr>
                <w:rFonts w:ascii="Arial Narrow" w:eastAsia="Times New Roman" w:hAnsi="Arial Narrow" w:cs="Tahoma"/>
                <w:szCs w:val="24"/>
              </w:rPr>
            </w:pPr>
            <w:r w:rsidRPr="00F60753">
              <w:rPr>
                <w:rFonts w:ascii="Arial Narrow" w:eastAsia="Times New Roman" w:hAnsi="Arial Narrow" w:cs="Tahoma"/>
                <w:szCs w:val="24"/>
              </w:rPr>
              <w:t xml:space="preserve">11.00 </w:t>
            </w:r>
          </w:p>
        </w:tc>
        <w:tc>
          <w:tcPr>
            <w:tcW w:w="97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Arial"/>
                <w:szCs w:val="24"/>
              </w:rPr>
            </w:pPr>
            <w:r w:rsidRPr="00F60753">
              <w:rPr>
                <w:rFonts w:ascii="Arial Narrow" w:eastAsia="Times New Roman" w:hAnsi="Arial Narrow" w:cs="Arial"/>
                <w:szCs w:val="24"/>
              </w:rPr>
              <w:t>cu.m.</w:t>
            </w:r>
          </w:p>
        </w:tc>
      </w:tr>
      <w:tr w:rsidR="00444555" w:rsidRPr="00F60753" w:rsidTr="00444555">
        <w:trPr>
          <w:trHeight w:val="360"/>
        </w:trPr>
        <w:tc>
          <w:tcPr>
            <w:tcW w:w="149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Tahoma" w:eastAsia="Times New Roman" w:hAnsi="Tahoma" w:cs="Tahoma"/>
                <w:szCs w:val="24"/>
              </w:rPr>
            </w:pPr>
            <w:r w:rsidRPr="00775257">
              <w:rPr>
                <w:rFonts w:ascii="Tahoma" w:eastAsia="Times New Roman" w:hAnsi="Tahoma" w:cs="Tahoma"/>
                <w:szCs w:val="24"/>
              </w:rPr>
              <w:t>3.50</w:t>
            </w:r>
          </w:p>
        </w:tc>
        <w:tc>
          <w:tcPr>
            <w:tcW w:w="955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Arial Narrow" w:eastAsia="Times New Roman" w:hAnsi="Arial Narrow" w:cs="Tahoma"/>
                <w:szCs w:val="24"/>
              </w:rPr>
            </w:pPr>
            <w:r w:rsidRPr="00775257">
              <w:rPr>
                <w:rFonts w:ascii="Arial Narrow" w:eastAsia="Times New Roman" w:hAnsi="Arial Narrow" w:cs="Tahoma"/>
                <w:szCs w:val="24"/>
              </w:rPr>
              <w:t>Supply, deliver and install steel gratings for the Storm Drainage</w:t>
            </w:r>
            <w:r w:rsidR="005C7115" w:rsidRPr="00775257">
              <w:rPr>
                <w:rFonts w:ascii="Arial Narrow" w:eastAsia="Times New Roman" w:hAnsi="Arial Narrow" w:cs="Tahoma"/>
                <w:szCs w:val="24"/>
              </w:rPr>
              <w:t xml:space="preserve">             </w:t>
            </w:r>
            <w:r w:rsidR="007C17A5" w:rsidRPr="00775257">
              <w:rPr>
                <w:rFonts w:ascii="Arial Narrow" w:eastAsia="Times New Roman" w:hAnsi="Arial Narrow" w:cs="Tahoma"/>
                <w:szCs w:val="24"/>
              </w:rPr>
              <w:t xml:space="preserve">                         </w:t>
            </w:r>
            <w:r w:rsidR="005C7115" w:rsidRPr="00775257">
              <w:rPr>
                <w:rFonts w:ascii="Arial Narrow" w:eastAsia="Times New Roman" w:hAnsi="Arial Narrow" w:cs="Tahoma"/>
                <w:szCs w:val="24"/>
              </w:rPr>
              <w:t>240-ln.m</w:t>
            </w:r>
          </w:p>
        </w:tc>
        <w:tc>
          <w:tcPr>
            <w:tcW w:w="145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jc w:val="right"/>
              <w:rPr>
                <w:rFonts w:ascii="Arial Narrow" w:eastAsia="Times New Roman" w:hAnsi="Arial Narrow" w:cs="Tahoma"/>
                <w:szCs w:val="24"/>
              </w:rPr>
            </w:pPr>
            <w:r w:rsidRPr="00F60753">
              <w:rPr>
                <w:rFonts w:ascii="Arial Narrow" w:eastAsia="Times New Roman" w:hAnsi="Arial Narrow" w:cs="Tahoma"/>
                <w:szCs w:val="24"/>
              </w:rPr>
              <w:t xml:space="preserve">240.00 </w:t>
            </w:r>
          </w:p>
        </w:tc>
        <w:tc>
          <w:tcPr>
            <w:tcW w:w="97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Arial"/>
                <w:szCs w:val="24"/>
              </w:rPr>
            </w:pPr>
            <w:r w:rsidRPr="00F60753">
              <w:rPr>
                <w:rFonts w:ascii="Arial Narrow" w:eastAsia="Times New Roman" w:hAnsi="Arial Narrow" w:cs="Arial"/>
                <w:szCs w:val="24"/>
              </w:rPr>
              <w:t>ln.m</w:t>
            </w:r>
          </w:p>
        </w:tc>
      </w:tr>
      <w:tr w:rsidR="00444555" w:rsidRPr="00F60753" w:rsidTr="00444555">
        <w:trPr>
          <w:trHeight w:val="360"/>
        </w:trPr>
        <w:tc>
          <w:tcPr>
            <w:tcW w:w="149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Tahoma" w:eastAsia="Times New Roman" w:hAnsi="Tahoma" w:cs="Tahoma"/>
                <w:b/>
                <w:szCs w:val="24"/>
              </w:rPr>
            </w:pPr>
            <w:r w:rsidRPr="00775257">
              <w:rPr>
                <w:rFonts w:ascii="Tahoma" w:eastAsia="Times New Roman" w:hAnsi="Tahoma" w:cs="Tahoma"/>
                <w:b/>
                <w:szCs w:val="24"/>
              </w:rPr>
              <w:t>4.00</w:t>
            </w:r>
          </w:p>
        </w:tc>
        <w:tc>
          <w:tcPr>
            <w:tcW w:w="9556" w:type="dxa"/>
            <w:tcBorders>
              <w:top w:val="nil"/>
              <w:left w:val="nil"/>
              <w:bottom w:val="nil"/>
              <w:right w:val="nil"/>
            </w:tcBorders>
            <w:shd w:val="clear" w:color="auto" w:fill="auto"/>
            <w:noWrap/>
            <w:vAlign w:val="bottom"/>
            <w:hideMark/>
          </w:tcPr>
          <w:p w:rsidR="00444555" w:rsidRPr="00775257" w:rsidRDefault="00444555" w:rsidP="00444555">
            <w:pPr>
              <w:spacing w:after="0" w:line="240" w:lineRule="auto"/>
              <w:rPr>
                <w:rFonts w:ascii="Arial Narrow" w:eastAsia="Times New Roman" w:hAnsi="Arial Narrow" w:cs="Tahoma"/>
                <w:b/>
                <w:szCs w:val="24"/>
              </w:rPr>
            </w:pPr>
            <w:r w:rsidRPr="00775257">
              <w:rPr>
                <w:rFonts w:ascii="Arial Narrow" w:eastAsia="Times New Roman" w:hAnsi="Arial Narrow" w:cs="Tahoma"/>
                <w:b/>
                <w:szCs w:val="24"/>
              </w:rPr>
              <w:t>Construction Safety and Health Program</w:t>
            </w:r>
            <w:r w:rsidR="005C7115" w:rsidRPr="00775257">
              <w:rPr>
                <w:rFonts w:ascii="Arial Narrow" w:eastAsia="Times New Roman" w:hAnsi="Arial Narrow" w:cs="Tahoma"/>
                <w:b/>
                <w:szCs w:val="24"/>
              </w:rPr>
              <w:t xml:space="preserve">                                                </w:t>
            </w:r>
            <w:r w:rsidR="007C17A5" w:rsidRPr="00775257">
              <w:rPr>
                <w:rFonts w:ascii="Arial Narrow" w:eastAsia="Times New Roman" w:hAnsi="Arial Narrow" w:cs="Tahoma"/>
                <w:b/>
                <w:szCs w:val="24"/>
              </w:rPr>
              <w:t xml:space="preserve">                    </w:t>
            </w:r>
            <w:r w:rsidR="005C7115" w:rsidRPr="00775257">
              <w:rPr>
                <w:rFonts w:ascii="Arial Narrow" w:eastAsia="Times New Roman" w:hAnsi="Arial Narrow" w:cs="Tahoma"/>
                <w:b/>
                <w:szCs w:val="24"/>
              </w:rPr>
              <w:t xml:space="preserve"> 1-lot</w:t>
            </w:r>
          </w:p>
        </w:tc>
        <w:tc>
          <w:tcPr>
            <w:tcW w:w="145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jc w:val="right"/>
              <w:rPr>
                <w:rFonts w:ascii="Arial Narrow" w:eastAsia="Times New Roman" w:hAnsi="Arial Narrow" w:cs="Tahoma"/>
                <w:szCs w:val="24"/>
              </w:rPr>
            </w:pPr>
            <w:r w:rsidRPr="00F60753">
              <w:rPr>
                <w:rFonts w:ascii="Arial Narrow" w:eastAsia="Times New Roman" w:hAnsi="Arial Narrow" w:cs="Tahoma"/>
                <w:szCs w:val="24"/>
              </w:rPr>
              <w:t xml:space="preserve">1.00 </w:t>
            </w:r>
          </w:p>
        </w:tc>
        <w:tc>
          <w:tcPr>
            <w:tcW w:w="976" w:type="dxa"/>
            <w:tcBorders>
              <w:top w:val="nil"/>
              <w:left w:val="nil"/>
              <w:bottom w:val="nil"/>
              <w:right w:val="nil"/>
            </w:tcBorders>
            <w:shd w:val="clear" w:color="auto" w:fill="auto"/>
            <w:noWrap/>
            <w:vAlign w:val="bottom"/>
            <w:hideMark/>
          </w:tcPr>
          <w:p w:rsidR="00444555" w:rsidRPr="00F60753" w:rsidRDefault="00444555" w:rsidP="00444555">
            <w:pPr>
              <w:spacing w:after="0" w:line="240" w:lineRule="auto"/>
              <w:rPr>
                <w:rFonts w:ascii="Arial Narrow" w:eastAsia="Times New Roman" w:hAnsi="Arial Narrow" w:cs="Arial"/>
                <w:szCs w:val="24"/>
              </w:rPr>
            </w:pPr>
            <w:r w:rsidRPr="00F60753">
              <w:rPr>
                <w:rFonts w:ascii="Arial Narrow" w:eastAsia="Times New Roman" w:hAnsi="Arial Narrow" w:cs="Arial"/>
                <w:szCs w:val="24"/>
              </w:rPr>
              <w:t>lot</w:t>
            </w:r>
          </w:p>
        </w:tc>
      </w:tr>
    </w:tbl>
    <w:p w:rsidR="00225D7B" w:rsidRPr="00F60753" w:rsidRDefault="00225D7B" w:rsidP="007F43E6">
      <w:pPr>
        <w:pStyle w:val="NoSpacing"/>
        <w:jc w:val="both"/>
        <w:rPr>
          <w:rFonts w:ascii="Arial" w:hAnsi="Arial" w:cs="Arial"/>
          <w:sz w:val="18"/>
          <w:szCs w:val="20"/>
        </w:rPr>
      </w:pPr>
    </w:p>
    <w:p w:rsidR="00225D7B" w:rsidRDefault="00225D7B" w:rsidP="00225D7B">
      <w:pPr>
        <w:pStyle w:val="NoSpacing"/>
        <w:jc w:val="both"/>
        <w:rPr>
          <w:rFonts w:ascii="Arial" w:hAnsi="Arial" w:cs="Arial"/>
          <w:sz w:val="20"/>
          <w:szCs w:val="20"/>
        </w:rPr>
      </w:pPr>
      <w:r w:rsidRPr="007C17A5">
        <w:rPr>
          <w:rFonts w:ascii="Arial" w:hAnsi="Arial" w:cs="Arial"/>
          <w:sz w:val="20"/>
          <w:szCs w:val="20"/>
        </w:rPr>
        <w:t xml:space="preserve">Completion of the works is required in </w:t>
      </w:r>
      <w:r w:rsidRPr="007C17A5">
        <w:rPr>
          <w:rFonts w:ascii="Arial" w:hAnsi="Arial" w:cs="Arial"/>
          <w:b/>
          <w:sz w:val="20"/>
          <w:szCs w:val="20"/>
        </w:rPr>
        <w:t>TWO HUNDRED SEVENTY THREE (273) CALENDAR DAYS</w:t>
      </w:r>
      <w:r w:rsidRPr="007C17A5">
        <w:rPr>
          <w:rFonts w:ascii="Arial" w:hAnsi="Arial" w:cs="Arial"/>
          <w:sz w:val="20"/>
          <w:szCs w:val="20"/>
        </w:rPr>
        <w:t>. Bidders should have completed a contract simil</w:t>
      </w:r>
      <w:r w:rsidR="00B77C1F" w:rsidRPr="007C17A5">
        <w:rPr>
          <w:rFonts w:ascii="Arial" w:hAnsi="Arial" w:cs="Arial"/>
          <w:sz w:val="20"/>
          <w:szCs w:val="20"/>
        </w:rPr>
        <w:t>ar to the Project. The description of an eligible bidder is contained in the Bidding Documents, particularly, in Sec</w:t>
      </w:r>
      <w:r w:rsidR="0084148E" w:rsidRPr="007C17A5">
        <w:rPr>
          <w:rFonts w:ascii="Arial" w:hAnsi="Arial" w:cs="Arial"/>
          <w:sz w:val="20"/>
          <w:szCs w:val="20"/>
        </w:rPr>
        <w:t>tion II. Instructions to Bidders.</w:t>
      </w:r>
    </w:p>
    <w:p w:rsidR="00D84009" w:rsidRPr="00C102B8" w:rsidRDefault="00D84009" w:rsidP="007F43E6">
      <w:pPr>
        <w:pStyle w:val="NoSpacing"/>
        <w:jc w:val="both"/>
        <w:rPr>
          <w:rFonts w:ascii="Arial" w:hAnsi="Arial" w:cs="Arial"/>
          <w:sz w:val="20"/>
          <w:szCs w:val="20"/>
        </w:rPr>
      </w:pPr>
    </w:p>
    <w:p w:rsidR="007C17A5" w:rsidRDefault="00977831" w:rsidP="005C7115">
      <w:pPr>
        <w:pStyle w:val="NoSpacing"/>
        <w:numPr>
          <w:ilvl w:val="0"/>
          <w:numId w:val="3"/>
        </w:numPr>
        <w:jc w:val="both"/>
        <w:rPr>
          <w:rFonts w:ascii="Arial" w:hAnsi="Arial" w:cs="Arial"/>
          <w:b/>
          <w:sz w:val="20"/>
          <w:szCs w:val="20"/>
        </w:rPr>
      </w:pPr>
      <w:r>
        <w:rPr>
          <w:rFonts w:ascii="Arial" w:hAnsi="Arial" w:cs="Arial"/>
          <w:b/>
          <w:sz w:val="20"/>
          <w:szCs w:val="20"/>
        </w:rPr>
        <w:t>The Equipment Requirements, (Owned/Leased), for this project are:</w:t>
      </w:r>
      <w:r w:rsidR="00FC3542">
        <w:rPr>
          <w:rFonts w:ascii="Arial" w:hAnsi="Arial" w:cs="Arial"/>
          <w:b/>
          <w:sz w:val="20"/>
          <w:szCs w:val="20"/>
        </w:rPr>
        <w:tab/>
      </w:r>
    </w:p>
    <w:p w:rsidR="005C7115" w:rsidRPr="006B0B63" w:rsidRDefault="00FC3542" w:rsidP="007C17A5">
      <w:pPr>
        <w:pStyle w:val="NoSpacing"/>
        <w:ind w:left="720"/>
        <w:jc w:val="both"/>
        <w:rPr>
          <w:rFonts w:ascii="Arial" w:hAnsi="Arial" w:cs="Arial"/>
          <w:b/>
          <w:sz w:val="20"/>
          <w:szCs w:val="20"/>
        </w:rPr>
      </w:pPr>
      <w:r>
        <w:rPr>
          <w:rFonts w:ascii="Arial" w:hAnsi="Arial" w:cs="Arial"/>
          <w:b/>
          <w:sz w:val="20"/>
          <w:szCs w:val="20"/>
        </w:rPr>
        <w:tab/>
      </w:r>
      <w:r w:rsidR="00554176">
        <w:rPr>
          <w:rFonts w:ascii="Arial" w:hAnsi="Arial" w:cs="Arial"/>
          <w:b/>
          <w:sz w:val="20"/>
          <w:szCs w:val="20"/>
        </w:rPr>
        <w:tab/>
      </w:r>
      <w:r w:rsidR="00554176">
        <w:rPr>
          <w:rFonts w:ascii="Arial" w:hAnsi="Arial" w:cs="Arial"/>
          <w:b/>
          <w:sz w:val="20"/>
          <w:szCs w:val="20"/>
        </w:rPr>
        <w:tab/>
      </w:r>
    </w:p>
    <w:p w:rsidR="0078485E" w:rsidRDefault="0078485E" w:rsidP="003B4BF2">
      <w:pPr>
        <w:pStyle w:val="NoSpacing"/>
        <w:jc w:val="both"/>
        <w:rPr>
          <w:rFonts w:ascii="Arial" w:hAnsi="Arial" w:cs="Arial"/>
          <w:sz w:val="20"/>
          <w:szCs w:val="20"/>
        </w:rPr>
      </w:pPr>
      <w:r>
        <w:rPr>
          <w:rFonts w:ascii="Arial" w:hAnsi="Arial" w:cs="Arial"/>
          <w:sz w:val="20"/>
          <w:szCs w:val="20"/>
        </w:rPr>
        <w:t>1 unit- Pneumatic Breaker, Hand Held, 50ft Hose, Oiler and Attach</w:t>
      </w:r>
    </w:p>
    <w:p w:rsidR="00541340" w:rsidRDefault="0078485E" w:rsidP="003B4BF2">
      <w:pPr>
        <w:pStyle w:val="NoSpacing"/>
        <w:jc w:val="both"/>
        <w:rPr>
          <w:rFonts w:ascii="Arial" w:hAnsi="Arial" w:cs="Arial"/>
          <w:sz w:val="20"/>
          <w:szCs w:val="20"/>
        </w:rPr>
      </w:pPr>
      <w:r>
        <w:rPr>
          <w:rFonts w:ascii="Arial" w:hAnsi="Arial" w:cs="Arial"/>
          <w:sz w:val="20"/>
          <w:szCs w:val="20"/>
        </w:rPr>
        <w:t xml:space="preserve">1 unit- </w:t>
      </w:r>
      <w:r w:rsidR="00830B78">
        <w:rPr>
          <w:rFonts w:ascii="Arial" w:hAnsi="Arial" w:cs="Arial"/>
          <w:sz w:val="20"/>
          <w:szCs w:val="20"/>
        </w:rPr>
        <w:t>Air Equipment</w:t>
      </w:r>
      <w:r w:rsidR="00541340">
        <w:rPr>
          <w:rFonts w:ascii="Arial" w:hAnsi="Arial" w:cs="Arial"/>
          <w:sz w:val="20"/>
          <w:szCs w:val="20"/>
        </w:rPr>
        <w:t xml:space="preserve"> Compressor, Diesel Engine, 130 HP</w:t>
      </w:r>
    </w:p>
    <w:p w:rsidR="00541340" w:rsidRDefault="00541340" w:rsidP="003B4BF2">
      <w:pPr>
        <w:pStyle w:val="NoSpacing"/>
        <w:jc w:val="both"/>
        <w:rPr>
          <w:rFonts w:ascii="Arial" w:hAnsi="Arial" w:cs="Arial"/>
          <w:sz w:val="20"/>
          <w:szCs w:val="20"/>
        </w:rPr>
      </w:pPr>
      <w:r>
        <w:rPr>
          <w:rFonts w:ascii="Arial" w:hAnsi="Arial" w:cs="Arial"/>
          <w:sz w:val="20"/>
          <w:szCs w:val="20"/>
        </w:rPr>
        <w:t>1 unit- Concrete Saw, 16"-18", Self-propelled, 6 3/4" cutting depth</w:t>
      </w:r>
    </w:p>
    <w:p w:rsidR="00541340" w:rsidRDefault="00541340" w:rsidP="003B4BF2">
      <w:pPr>
        <w:pStyle w:val="NoSpacing"/>
        <w:jc w:val="both"/>
        <w:rPr>
          <w:rFonts w:ascii="Arial" w:hAnsi="Arial" w:cs="Arial"/>
          <w:sz w:val="20"/>
          <w:szCs w:val="20"/>
        </w:rPr>
      </w:pPr>
      <w:r>
        <w:rPr>
          <w:rFonts w:ascii="Arial" w:hAnsi="Arial" w:cs="Arial"/>
          <w:sz w:val="20"/>
          <w:szCs w:val="20"/>
        </w:rPr>
        <w:t>1 unit- Backhoe, wheel mounted, 0.5cu.m. cap, 101 HP</w:t>
      </w:r>
    </w:p>
    <w:p w:rsidR="00541340" w:rsidRDefault="00541340" w:rsidP="003B4BF2">
      <w:pPr>
        <w:pStyle w:val="NoSpacing"/>
        <w:jc w:val="both"/>
        <w:rPr>
          <w:rFonts w:ascii="Arial" w:hAnsi="Arial" w:cs="Arial"/>
          <w:sz w:val="20"/>
          <w:szCs w:val="20"/>
        </w:rPr>
      </w:pPr>
      <w:r>
        <w:rPr>
          <w:rFonts w:ascii="Arial" w:hAnsi="Arial" w:cs="Arial"/>
          <w:sz w:val="20"/>
          <w:szCs w:val="20"/>
        </w:rPr>
        <w:t>1 unit- Dump Truck, (6-8.99 cu.m.), 220 HP</w:t>
      </w:r>
    </w:p>
    <w:p w:rsidR="00541340" w:rsidRDefault="00541340" w:rsidP="003B4BF2">
      <w:pPr>
        <w:pStyle w:val="NoSpacing"/>
        <w:jc w:val="both"/>
        <w:rPr>
          <w:rFonts w:ascii="Arial" w:hAnsi="Arial" w:cs="Arial"/>
          <w:sz w:val="20"/>
          <w:szCs w:val="20"/>
        </w:rPr>
      </w:pPr>
      <w:r>
        <w:rPr>
          <w:rFonts w:ascii="Arial" w:hAnsi="Arial" w:cs="Arial"/>
          <w:sz w:val="20"/>
          <w:szCs w:val="20"/>
        </w:rPr>
        <w:t>1 unit- Pay loader ( 1.68 cu.m. cap), wheel type</w:t>
      </w:r>
    </w:p>
    <w:p w:rsidR="00541340" w:rsidRDefault="00541340" w:rsidP="003B4BF2">
      <w:pPr>
        <w:pStyle w:val="NoSpacing"/>
        <w:jc w:val="both"/>
        <w:rPr>
          <w:rFonts w:ascii="Arial" w:hAnsi="Arial" w:cs="Arial"/>
          <w:sz w:val="20"/>
          <w:szCs w:val="20"/>
        </w:rPr>
      </w:pPr>
      <w:r>
        <w:rPr>
          <w:rFonts w:ascii="Arial" w:hAnsi="Arial" w:cs="Arial"/>
          <w:sz w:val="20"/>
          <w:szCs w:val="20"/>
        </w:rPr>
        <w:t>1 unit- Road Grader (165 HP cap)</w:t>
      </w:r>
    </w:p>
    <w:p w:rsidR="00541340" w:rsidRDefault="00541340" w:rsidP="003B4BF2">
      <w:pPr>
        <w:pStyle w:val="NoSpacing"/>
        <w:jc w:val="both"/>
        <w:rPr>
          <w:rFonts w:ascii="Arial" w:hAnsi="Arial" w:cs="Arial"/>
          <w:sz w:val="20"/>
          <w:szCs w:val="20"/>
        </w:rPr>
      </w:pPr>
      <w:r>
        <w:rPr>
          <w:rFonts w:ascii="Arial" w:hAnsi="Arial" w:cs="Arial"/>
          <w:sz w:val="20"/>
          <w:szCs w:val="20"/>
        </w:rPr>
        <w:t>1 unit- Road Roller (10.50 tons cap. vibrating), tandem drum, 118 HP</w:t>
      </w:r>
    </w:p>
    <w:p w:rsidR="00541340" w:rsidRDefault="00541340" w:rsidP="003B4BF2">
      <w:pPr>
        <w:pStyle w:val="NoSpacing"/>
        <w:jc w:val="both"/>
        <w:rPr>
          <w:rFonts w:ascii="Arial" w:hAnsi="Arial" w:cs="Arial"/>
          <w:sz w:val="20"/>
          <w:szCs w:val="20"/>
        </w:rPr>
      </w:pPr>
      <w:r>
        <w:rPr>
          <w:rFonts w:ascii="Arial" w:hAnsi="Arial" w:cs="Arial"/>
          <w:sz w:val="20"/>
          <w:szCs w:val="20"/>
        </w:rPr>
        <w:t>1 unit- Survey Instrument</w:t>
      </w:r>
    </w:p>
    <w:p w:rsidR="007C17A5" w:rsidRDefault="00541340" w:rsidP="003B4BF2">
      <w:pPr>
        <w:pStyle w:val="NoSpacing"/>
        <w:jc w:val="both"/>
        <w:rPr>
          <w:rFonts w:ascii="Arial" w:hAnsi="Arial" w:cs="Arial"/>
          <w:sz w:val="20"/>
          <w:szCs w:val="20"/>
        </w:rPr>
      </w:pPr>
      <w:r>
        <w:rPr>
          <w:rFonts w:ascii="Arial" w:hAnsi="Arial" w:cs="Arial"/>
          <w:sz w:val="20"/>
          <w:szCs w:val="20"/>
        </w:rPr>
        <w:t>1 unit- Rebar Bender, up to 25mm, 3</w:t>
      </w:r>
      <w:r w:rsidR="007C17A5">
        <w:rPr>
          <w:rFonts w:ascii="Arial" w:hAnsi="Arial" w:cs="Arial"/>
          <w:sz w:val="20"/>
          <w:szCs w:val="20"/>
        </w:rPr>
        <w:t>-</w:t>
      </w:r>
      <w:r>
        <w:rPr>
          <w:rFonts w:ascii="Arial" w:hAnsi="Arial" w:cs="Arial"/>
          <w:sz w:val="20"/>
          <w:szCs w:val="20"/>
        </w:rPr>
        <w:t>phase</w:t>
      </w:r>
    </w:p>
    <w:p w:rsidR="007C17A5" w:rsidRDefault="007C17A5" w:rsidP="003B4BF2">
      <w:pPr>
        <w:pStyle w:val="NoSpacing"/>
        <w:jc w:val="both"/>
        <w:rPr>
          <w:rFonts w:ascii="Arial" w:hAnsi="Arial" w:cs="Arial"/>
          <w:sz w:val="20"/>
          <w:szCs w:val="20"/>
        </w:rPr>
      </w:pPr>
      <w:r>
        <w:rPr>
          <w:rFonts w:ascii="Arial" w:hAnsi="Arial" w:cs="Arial"/>
          <w:sz w:val="20"/>
          <w:szCs w:val="20"/>
        </w:rPr>
        <w:t>1 unit- Rebar Cutter, 16mm, 3-phase</w:t>
      </w:r>
    </w:p>
    <w:p w:rsidR="007C17A5" w:rsidRDefault="007C17A5" w:rsidP="003B4BF2">
      <w:pPr>
        <w:pStyle w:val="NoSpacing"/>
        <w:jc w:val="both"/>
        <w:rPr>
          <w:rFonts w:ascii="Arial" w:hAnsi="Arial" w:cs="Arial"/>
          <w:sz w:val="20"/>
          <w:szCs w:val="20"/>
        </w:rPr>
      </w:pPr>
      <w:r>
        <w:rPr>
          <w:rFonts w:ascii="Arial" w:hAnsi="Arial" w:cs="Arial"/>
          <w:sz w:val="20"/>
          <w:szCs w:val="20"/>
        </w:rPr>
        <w:t>1 unit- Transit Mixer, 5-6 cu.m. cap, 175 HP</w:t>
      </w:r>
    </w:p>
    <w:p w:rsidR="007C17A5" w:rsidRDefault="007C17A5" w:rsidP="003B4BF2">
      <w:pPr>
        <w:pStyle w:val="NoSpacing"/>
        <w:jc w:val="both"/>
        <w:rPr>
          <w:rFonts w:ascii="Arial" w:hAnsi="Arial" w:cs="Arial"/>
          <w:sz w:val="20"/>
          <w:szCs w:val="20"/>
        </w:rPr>
      </w:pPr>
      <w:r>
        <w:rPr>
          <w:rFonts w:ascii="Arial" w:hAnsi="Arial" w:cs="Arial"/>
          <w:sz w:val="20"/>
          <w:szCs w:val="20"/>
        </w:rPr>
        <w:t>1 unit- Concrete Vibrator, 2"</w:t>
      </w:r>
    </w:p>
    <w:p w:rsidR="007C17A5" w:rsidRDefault="007C17A5" w:rsidP="003B4BF2">
      <w:pPr>
        <w:pStyle w:val="NoSpacing"/>
        <w:jc w:val="both"/>
        <w:rPr>
          <w:rFonts w:ascii="Arial" w:hAnsi="Arial" w:cs="Arial"/>
          <w:sz w:val="20"/>
          <w:szCs w:val="20"/>
        </w:rPr>
      </w:pPr>
      <w:r>
        <w:rPr>
          <w:rFonts w:ascii="Arial" w:hAnsi="Arial" w:cs="Arial"/>
          <w:sz w:val="20"/>
          <w:szCs w:val="20"/>
        </w:rPr>
        <w:t>1 unit- Water Truck, 500-1000 gals capacity, 360 HP</w:t>
      </w:r>
    </w:p>
    <w:p w:rsidR="007C17A5" w:rsidRDefault="007C17A5" w:rsidP="003B4BF2">
      <w:pPr>
        <w:pStyle w:val="NoSpacing"/>
        <w:jc w:val="both"/>
        <w:rPr>
          <w:rFonts w:ascii="Arial" w:hAnsi="Arial" w:cs="Arial"/>
          <w:sz w:val="20"/>
          <w:szCs w:val="20"/>
        </w:rPr>
      </w:pPr>
      <w:r>
        <w:rPr>
          <w:rFonts w:ascii="Arial" w:hAnsi="Arial" w:cs="Arial"/>
          <w:sz w:val="20"/>
          <w:szCs w:val="20"/>
        </w:rPr>
        <w:t>1 unit- Batching Plant</w:t>
      </w:r>
    </w:p>
    <w:p w:rsidR="007C17A5" w:rsidRDefault="007C17A5" w:rsidP="003B4BF2">
      <w:pPr>
        <w:pStyle w:val="NoSpacing"/>
        <w:jc w:val="both"/>
        <w:rPr>
          <w:rFonts w:ascii="Arial" w:hAnsi="Arial" w:cs="Arial"/>
          <w:sz w:val="20"/>
          <w:szCs w:val="20"/>
        </w:rPr>
      </w:pPr>
      <w:r>
        <w:rPr>
          <w:rFonts w:ascii="Arial" w:hAnsi="Arial" w:cs="Arial"/>
          <w:sz w:val="20"/>
          <w:szCs w:val="20"/>
        </w:rPr>
        <w:t>1 unit- Forklift, ca. 5,000 lbs</w:t>
      </w:r>
    </w:p>
    <w:p w:rsidR="007C17A5" w:rsidRDefault="007C17A5" w:rsidP="003B4BF2">
      <w:pPr>
        <w:pStyle w:val="NoSpacing"/>
        <w:jc w:val="both"/>
        <w:rPr>
          <w:rFonts w:ascii="Arial" w:hAnsi="Arial" w:cs="Arial"/>
          <w:sz w:val="20"/>
          <w:szCs w:val="20"/>
        </w:rPr>
      </w:pPr>
      <w:r>
        <w:rPr>
          <w:rFonts w:ascii="Arial" w:hAnsi="Arial" w:cs="Arial"/>
          <w:sz w:val="20"/>
          <w:szCs w:val="20"/>
        </w:rPr>
        <w:t>1 unit- Welding Machine w/ complete accessories, electric Driven, 300A</w:t>
      </w:r>
    </w:p>
    <w:p w:rsidR="007C17A5" w:rsidRDefault="007C17A5" w:rsidP="003B4BF2">
      <w:pPr>
        <w:pStyle w:val="NoSpacing"/>
        <w:jc w:val="both"/>
        <w:rPr>
          <w:rFonts w:ascii="Arial" w:hAnsi="Arial" w:cs="Arial"/>
          <w:sz w:val="20"/>
          <w:szCs w:val="20"/>
        </w:rPr>
      </w:pPr>
      <w:r>
        <w:rPr>
          <w:rFonts w:ascii="Arial" w:hAnsi="Arial" w:cs="Arial"/>
          <w:sz w:val="20"/>
          <w:szCs w:val="20"/>
        </w:rPr>
        <w:lastRenderedPageBreak/>
        <w:t>1 unit- 1-bagger concrete mixer(4-6cu.ft/min.)</w:t>
      </w:r>
    </w:p>
    <w:p w:rsidR="007C17A5" w:rsidRDefault="007C17A5" w:rsidP="003B4BF2">
      <w:pPr>
        <w:pStyle w:val="NoSpacing"/>
        <w:jc w:val="both"/>
        <w:rPr>
          <w:rFonts w:ascii="Arial" w:hAnsi="Arial" w:cs="Arial"/>
          <w:sz w:val="20"/>
          <w:szCs w:val="20"/>
        </w:rPr>
      </w:pPr>
      <w:r>
        <w:rPr>
          <w:rFonts w:ascii="Arial" w:hAnsi="Arial" w:cs="Arial"/>
          <w:sz w:val="20"/>
          <w:szCs w:val="20"/>
        </w:rPr>
        <w:t>1 unit- Cut-off Machine</w:t>
      </w:r>
    </w:p>
    <w:p w:rsidR="007C17A5" w:rsidRDefault="007C17A5" w:rsidP="003B4BF2">
      <w:pPr>
        <w:pStyle w:val="NoSpacing"/>
        <w:jc w:val="both"/>
        <w:rPr>
          <w:rFonts w:ascii="Arial" w:hAnsi="Arial" w:cs="Arial"/>
          <w:sz w:val="20"/>
          <w:szCs w:val="20"/>
        </w:rPr>
      </w:pPr>
      <w:r>
        <w:rPr>
          <w:rFonts w:ascii="Arial" w:hAnsi="Arial" w:cs="Arial"/>
          <w:sz w:val="20"/>
          <w:szCs w:val="20"/>
        </w:rPr>
        <w:t>1 unit- Electric Sander/Grinder</w:t>
      </w:r>
    </w:p>
    <w:p w:rsidR="007C17A5" w:rsidRDefault="007C17A5" w:rsidP="003B4BF2">
      <w:pPr>
        <w:pStyle w:val="NoSpacing"/>
        <w:jc w:val="both"/>
        <w:rPr>
          <w:rFonts w:ascii="Arial" w:hAnsi="Arial" w:cs="Arial"/>
          <w:sz w:val="20"/>
          <w:szCs w:val="20"/>
        </w:rPr>
      </w:pPr>
      <w:r>
        <w:rPr>
          <w:rFonts w:ascii="Arial" w:hAnsi="Arial" w:cs="Arial"/>
          <w:sz w:val="20"/>
          <w:szCs w:val="20"/>
        </w:rPr>
        <w:t>1 unit- Oxy-Acetylene Cutter w/ complete accessories</w:t>
      </w:r>
    </w:p>
    <w:p w:rsidR="003B4BF2" w:rsidRPr="00C102B8" w:rsidRDefault="007C17A5" w:rsidP="003B4BF2">
      <w:pPr>
        <w:pStyle w:val="NoSpacing"/>
        <w:jc w:val="both"/>
        <w:rPr>
          <w:rFonts w:ascii="Arial" w:hAnsi="Arial" w:cs="Arial"/>
          <w:sz w:val="20"/>
          <w:szCs w:val="20"/>
        </w:rPr>
      </w:pPr>
      <w:r>
        <w:rPr>
          <w:rFonts w:ascii="Arial" w:hAnsi="Arial" w:cs="Arial"/>
          <w:sz w:val="20"/>
          <w:szCs w:val="20"/>
        </w:rPr>
        <w:t xml:space="preserve"> </w:t>
      </w:r>
      <w:r w:rsidR="003B4BF2" w:rsidRPr="00C102B8">
        <w:rPr>
          <w:rFonts w:ascii="Arial" w:hAnsi="Arial" w:cs="Arial"/>
          <w:sz w:val="20"/>
          <w:szCs w:val="20"/>
        </w:rPr>
        <w:tab/>
      </w:r>
      <w:r w:rsidR="003B4BF2" w:rsidRPr="00C102B8">
        <w:rPr>
          <w:rFonts w:ascii="Arial" w:hAnsi="Arial" w:cs="Arial"/>
          <w:sz w:val="20"/>
          <w:szCs w:val="20"/>
        </w:rPr>
        <w:tab/>
      </w:r>
      <w:r w:rsidR="003B4BF2" w:rsidRPr="00C102B8">
        <w:rPr>
          <w:rFonts w:ascii="Arial" w:hAnsi="Arial" w:cs="Arial"/>
          <w:sz w:val="20"/>
          <w:szCs w:val="20"/>
        </w:rPr>
        <w:tab/>
      </w:r>
      <w:r w:rsidR="003B4BF2" w:rsidRPr="00C102B8">
        <w:rPr>
          <w:rFonts w:ascii="Arial" w:hAnsi="Arial" w:cs="Arial"/>
          <w:sz w:val="20"/>
          <w:szCs w:val="20"/>
        </w:rPr>
        <w:tab/>
      </w:r>
      <w:r w:rsidR="003B4BF2" w:rsidRPr="00C102B8">
        <w:rPr>
          <w:rFonts w:ascii="Arial" w:hAnsi="Arial" w:cs="Arial"/>
          <w:sz w:val="20"/>
          <w:szCs w:val="20"/>
        </w:rPr>
        <w:tab/>
      </w:r>
      <w:r w:rsidR="003B4BF2" w:rsidRPr="00C102B8">
        <w:rPr>
          <w:rFonts w:ascii="Arial" w:hAnsi="Arial" w:cs="Arial"/>
          <w:sz w:val="20"/>
          <w:szCs w:val="20"/>
        </w:rPr>
        <w:tab/>
      </w:r>
    </w:p>
    <w:p w:rsidR="003B4BF2" w:rsidRPr="007C17A5" w:rsidRDefault="003B4BF2" w:rsidP="003B4BF2">
      <w:pPr>
        <w:pStyle w:val="NoSpacing"/>
        <w:jc w:val="both"/>
        <w:rPr>
          <w:rFonts w:ascii="Arial" w:hAnsi="Arial" w:cs="Arial"/>
          <w:sz w:val="20"/>
          <w:szCs w:val="20"/>
        </w:rPr>
      </w:pPr>
      <w:r w:rsidRPr="007C17A5">
        <w:rPr>
          <w:rFonts w:ascii="Arial" w:hAnsi="Arial" w:cs="Arial"/>
          <w:sz w:val="20"/>
          <w:szCs w:val="20"/>
        </w:rPr>
        <w:t xml:space="preserve">Bidding will be conducted through open competitive bidding procedures using non-discretionary </w:t>
      </w:r>
      <w:r w:rsidR="00724093" w:rsidRPr="007C17A5">
        <w:rPr>
          <w:rFonts w:ascii="Arial" w:hAnsi="Arial" w:cs="Arial"/>
          <w:sz w:val="20"/>
          <w:szCs w:val="20"/>
        </w:rPr>
        <w:t>“</w:t>
      </w:r>
      <w:r w:rsidRPr="007C17A5">
        <w:rPr>
          <w:rFonts w:ascii="Arial" w:hAnsi="Arial" w:cs="Arial"/>
          <w:sz w:val="20"/>
          <w:szCs w:val="20"/>
        </w:rPr>
        <w:t>pass/fail</w:t>
      </w:r>
      <w:r w:rsidR="00724093" w:rsidRPr="007C17A5">
        <w:rPr>
          <w:rFonts w:ascii="Arial" w:hAnsi="Arial" w:cs="Arial"/>
          <w:sz w:val="20"/>
          <w:szCs w:val="20"/>
        </w:rPr>
        <w:t>”</w:t>
      </w:r>
      <w:r w:rsidRPr="007C17A5">
        <w:rPr>
          <w:rFonts w:ascii="Arial" w:hAnsi="Arial" w:cs="Arial"/>
          <w:sz w:val="20"/>
          <w:szCs w:val="20"/>
        </w:rPr>
        <w:t xml:space="preserve"> criterion as specified in the</w:t>
      </w:r>
      <w:r w:rsidR="00325B5C" w:rsidRPr="007C17A5">
        <w:rPr>
          <w:rFonts w:ascii="Arial" w:hAnsi="Arial" w:cs="Arial"/>
          <w:sz w:val="20"/>
          <w:szCs w:val="20"/>
        </w:rPr>
        <w:t xml:space="preserve"> 2016 Revised Implementing Rules and Regulations (IRR) of Republic Act 9184 (RA 9184), otherwise known as the “ Government Procurement Reform Act.”</w:t>
      </w:r>
    </w:p>
    <w:p w:rsidR="00325B5C" w:rsidRPr="007C17A5" w:rsidRDefault="00325B5C" w:rsidP="003B4BF2">
      <w:pPr>
        <w:pStyle w:val="NoSpacing"/>
        <w:jc w:val="both"/>
        <w:rPr>
          <w:rFonts w:ascii="Arial" w:hAnsi="Arial" w:cs="Arial"/>
          <w:sz w:val="20"/>
          <w:szCs w:val="20"/>
        </w:rPr>
      </w:pPr>
    </w:p>
    <w:p w:rsidR="003B4BF2" w:rsidRPr="007C17A5" w:rsidRDefault="003B4BF2" w:rsidP="003B4BF2">
      <w:pPr>
        <w:pStyle w:val="NoSpacing"/>
        <w:jc w:val="both"/>
        <w:rPr>
          <w:rFonts w:ascii="Arial" w:hAnsi="Arial" w:cs="Arial"/>
          <w:sz w:val="20"/>
          <w:szCs w:val="20"/>
        </w:rPr>
      </w:pPr>
      <w:r w:rsidRPr="007C17A5">
        <w:rPr>
          <w:rFonts w:ascii="Arial" w:hAnsi="Arial" w:cs="Arial"/>
          <w:sz w:val="20"/>
          <w:szCs w:val="20"/>
        </w:rPr>
        <w:t>Bidding is restricted to Filipino</w:t>
      </w:r>
      <w:r w:rsidR="00247CA1" w:rsidRPr="007C17A5">
        <w:rPr>
          <w:rFonts w:ascii="Arial" w:hAnsi="Arial" w:cs="Arial"/>
          <w:sz w:val="20"/>
          <w:szCs w:val="20"/>
        </w:rPr>
        <w:t xml:space="preserve"> citizens/Sole proprietorships, cooperatives</w:t>
      </w:r>
      <w:r w:rsidR="00D44A55" w:rsidRPr="007C17A5">
        <w:rPr>
          <w:rFonts w:ascii="Arial" w:hAnsi="Arial" w:cs="Arial"/>
          <w:sz w:val="20"/>
          <w:szCs w:val="20"/>
        </w:rPr>
        <w:t>, and partnerships or organizations with at least seventy five (75%) interest or outstanding capital stock belonging to citizens of the Philippines.</w:t>
      </w:r>
    </w:p>
    <w:p w:rsidR="00724093" w:rsidRPr="007C17A5" w:rsidRDefault="00724093" w:rsidP="003B4BF2">
      <w:pPr>
        <w:pStyle w:val="NoSpacing"/>
        <w:jc w:val="both"/>
        <w:rPr>
          <w:rFonts w:ascii="Arial" w:hAnsi="Arial" w:cs="Arial"/>
          <w:sz w:val="20"/>
          <w:szCs w:val="20"/>
        </w:rPr>
      </w:pPr>
    </w:p>
    <w:p w:rsidR="003B4BF2" w:rsidRPr="007C17A5" w:rsidRDefault="003B4BF2" w:rsidP="003B4BF2">
      <w:pPr>
        <w:pStyle w:val="NoSpacing"/>
        <w:jc w:val="both"/>
        <w:rPr>
          <w:rFonts w:ascii="Arial" w:hAnsi="Arial" w:cs="Arial"/>
          <w:sz w:val="20"/>
          <w:szCs w:val="20"/>
        </w:rPr>
      </w:pPr>
      <w:r w:rsidRPr="007C17A5">
        <w:rPr>
          <w:rFonts w:ascii="Arial" w:hAnsi="Arial" w:cs="Arial"/>
          <w:sz w:val="20"/>
          <w:szCs w:val="20"/>
        </w:rPr>
        <w:t>Interested bidders may obtain further information from PPA, PMO-Zamboanga del Norte and inspect the Bidding Documents at the address given below from 8:00AM to 5:00PM, Monday to Friday.</w:t>
      </w:r>
    </w:p>
    <w:p w:rsidR="003B4BF2" w:rsidRPr="007C17A5" w:rsidRDefault="003B4BF2" w:rsidP="003B4BF2">
      <w:pPr>
        <w:pStyle w:val="NoSpacing"/>
        <w:jc w:val="both"/>
        <w:rPr>
          <w:rFonts w:ascii="Arial" w:hAnsi="Arial" w:cs="Arial"/>
          <w:sz w:val="20"/>
          <w:szCs w:val="20"/>
        </w:rPr>
      </w:pPr>
    </w:p>
    <w:p w:rsidR="003B4BF2" w:rsidRPr="007C17A5" w:rsidRDefault="003B4BF2" w:rsidP="003B4BF2">
      <w:pPr>
        <w:pStyle w:val="NoSpacing"/>
        <w:jc w:val="both"/>
        <w:rPr>
          <w:rFonts w:ascii="Arial" w:hAnsi="Arial" w:cs="Arial"/>
          <w:sz w:val="20"/>
          <w:szCs w:val="20"/>
        </w:rPr>
      </w:pPr>
      <w:r w:rsidRPr="007C17A5">
        <w:rPr>
          <w:rFonts w:ascii="Arial" w:hAnsi="Arial" w:cs="Arial"/>
          <w:sz w:val="20"/>
          <w:szCs w:val="20"/>
        </w:rPr>
        <w:t>A complete set of Bidding Documents may be purchased by interested bidders</w:t>
      </w:r>
      <w:r w:rsidR="00A87B90" w:rsidRPr="007C17A5">
        <w:rPr>
          <w:rFonts w:ascii="Arial" w:hAnsi="Arial" w:cs="Arial"/>
          <w:sz w:val="20"/>
          <w:szCs w:val="20"/>
        </w:rPr>
        <w:t xml:space="preserve"> on </w:t>
      </w:r>
      <w:r w:rsidR="00A87B90" w:rsidRPr="007C17A5">
        <w:rPr>
          <w:rFonts w:ascii="Arial" w:hAnsi="Arial" w:cs="Arial"/>
          <w:b/>
          <w:i/>
          <w:sz w:val="20"/>
          <w:szCs w:val="20"/>
        </w:rPr>
        <w:t>December 11, 2017 to January 3, 2018</w:t>
      </w:r>
      <w:r w:rsidRPr="007C17A5">
        <w:rPr>
          <w:rFonts w:ascii="Arial" w:hAnsi="Arial" w:cs="Arial"/>
          <w:sz w:val="20"/>
          <w:szCs w:val="20"/>
        </w:rPr>
        <w:t xml:space="preserve"> from the address below and upon payment of a</w:t>
      </w:r>
      <w:r w:rsidR="00C64276">
        <w:rPr>
          <w:rFonts w:ascii="Arial" w:hAnsi="Arial" w:cs="Arial"/>
          <w:sz w:val="20"/>
          <w:szCs w:val="20"/>
        </w:rPr>
        <w:t xml:space="preserve"> applicable fee</w:t>
      </w:r>
      <w:r w:rsidRPr="007C17A5">
        <w:rPr>
          <w:rFonts w:ascii="Arial" w:hAnsi="Arial" w:cs="Arial"/>
          <w:sz w:val="20"/>
          <w:szCs w:val="20"/>
        </w:rPr>
        <w:t xml:space="preserve"> </w:t>
      </w:r>
      <w:r w:rsidR="00C64276">
        <w:rPr>
          <w:rFonts w:ascii="Arial" w:hAnsi="Arial" w:cs="Arial"/>
          <w:sz w:val="20"/>
          <w:szCs w:val="20"/>
        </w:rPr>
        <w:t>(</w:t>
      </w:r>
      <w:r w:rsidRPr="007C17A5">
        <w:rPr>
          <w:rFonts w:ascii="Arial" w:hAnsi="Arial" w:cs="Arial"/>
          <w:sz w:val="20"/>
          <w:szCs w:val="20"/>
        </w:rPr>
        <w:t>non-refundable</w:t>
      </w:r>
      <w:r w:rsidR="00C64276">
        <w:rPr>
          <w:rFonts w:ascii="Arial" w:hAnsi="Arial" w:cs="Arial"/>
          <w:sz w:val="20"/>
          <w:szCs w:val="20"/>
        </w:rPr>
        <w:t xml:space="preserve">) </w:t>
      </w:r>
      <w:r w:rsidRPr="007C17A5">
        <w:rPr>
          <w:rFonts w:ascii="Arial" w:hAnsi="Arial" w:cs="Arial"/>
          <w:sz w:val="20"/>
          <w:szCs w:val="20"/>
        </w:rPr>
        <w:t xml:space="preserve"> for the Bidding Documents</w:t>
      </w:r>
      <w:r w:rsidR="00250ACE" w:rsidRPr="007C17A5">
        <w:rPr>
          <w:rFonts w:ascii="Arial" w:hAnsi="Arial" w:cs="Arial"/>
          <w:sz w:val="20"/>
          <w:szCs w:val="20"/>
        </w:rPr>
        <w:t>, pursuant to the latest Guidelines issued by the GPPB,</w:t>
      </w:r>
      <w:r w:rsidRPr="007C17A5">
        <w:rPr>
          <w:rFonts w:ascii="Arial" w:hAnsi="Arial" w:cs="Arial"/>
          <w:sz w:val="20"/>
          <w:szCs w:val="20"/>
        </w:rPr>
        <w:t xml:space="preserve"> in the amount of Twenty Five Thousand Pesos (Php 25,000.00), exclusive of VAT.</w:t>
      </w:r>
    </w:p>
    <w:p w:rsidR="003B4BF2" w:rsidRPr="007C17A5" w:rsidRDefault="003B4BF2" w:rsidP="003B4BF2">
      <w:pPr>
        <w:pStyle w:val="NoSpacing"/>
        <w:jc w:val="both"/>
        <w:rPr>
          <w:rFonts w:ascii="Arial" w:hAnsi="Arial" w:cs="Arial"/>
          <w:sz w:val="20"/>
          <w:szCs w:val="20"/>
        </w:rPr>
      </w:pPr>
    </w:p>
    <w:p w:rsidR="003B4BF2" w:rsidRPr="007C17A5" w:rsidRDefault="003B4BF2" w:rsidP="003B4BF2">
      <w:pPr>
        <w:pStyle w:val="NoSpacing"/>
        <w:jc w:val="both"/>
        <w:rPr>
          <w:rFonts w:ascii="Arial" w:hAnsi="Arial" w:cs="Arial"/>
          <w:sz w:val="20"/>
          <w:szCs w:val="20"/>
        </w:rPr>
      </w:pPr>
      <w:r w:rsidRPr="007C17A5">
        <w:rPr>
          <w:rFonts w:ascii="Arial" w:hAnsi="Arial" w:cs="Arial"/>
          <w:sz w:val="20"/>
          <w:szCs w:val="20"/>
        </w:rPr>
        <w:t>The PPA, PMO-Zamboanga del Norte will hold a Pre-Bid</w:t>
      </w:r>
      <w:r w:rsidR="00353E1E" w:rsidRPr="007C17A5">
        <w:rPr>
          <w:rFonts w:ascii="Arial" w:hAnsi="Arial" w:cs="Arial"/>
          <w:sz w:val="20"/>
          <w:szCs w:val="20"/>
        </w:rPr>
        <w:t xml:space="preserve"> conference on December 19</w:t>
      </w:r>
      <w:r w:rsidR="00D84009" w:rsidRPr="007C17A5">
        <w:rPr>
          <w:rFonts w:ascii="Arial" w:hAnsi="Arial" w:cs="Arial"/>
          <w:sz w:val="20"/>
          <w:szCs w:val="20"/>
        </w:rPr>
        <w:t>, 2017</w:t>
      </w:r>
      <w:r w:rsidR="00353E1E" w:rsidRPr="007C17A5">
        <w:rPr>
          <w:rFonts w:ascii="Arial" w:hAnsi="Arial" w:cs="Arial"/>
          <w:sz w:val="20"/>
          <w:szCs w:val="20"/>
        </w:rPr>
        <w:t>, 9:00A</w:t>
      </w:r>
      <w:r w:rsidRPr="007C17A5">
        <w:rPr>
          <w:rFonts w:ascii="Arial" w:hAnsi="Arial" w:cs="Arial"/>
          <w:sz w:val="20"/>
          <w:szCs w:val="20"/>
        </w:rPr>
        <w:t>M at PPA Conference Room, Admin. Bldg.,</w:t>
      </w:r>
      <w:r w:rsidR="00C64276">
        <w:rPr>
          <w:rFonts w:ascii="Arial" w:hAnsi="Arial" w:cs="Arial"/>
          <w:sz w:val="20"/>
          <w:szCs w:val="20"/>
        </w:rPr>
        <w:t xml:space="preserve"> </w:t>
      </w:r>
      <w:r w:rsidRPr="007C17A5">
        <w:rPr>
          <w:rFonts w:ascii="Arial" w:hAnsi="Arial" w:cs="Arial"/>
          <w:sz w:val="20"/>
          <w:szCs w:val="20"/>
        </w:rPr>
        <w:t>Port of Dapit</w:t>
      </w:r>
      <w:r w:rsidR="004E3E0F" w:rsidRPr="007C17A5">
        <w:rPr>
          <w:rFonts w:ascii="Arial" w:hAnsi="Arial" w:cs="Arial"/>
          <w:sz w:val="20"/>
          <w:szCs w:val="20"/>
        </w:rPr>
        <w:t>an, which shall be open to prospective bidders.</w:t>
      </w:r>
    </w:p>
    <w:p w:rsidR="003B4BF2" w:rsidRPr="007C17A5" w:rsidRDefault="003B4BF2" w:rsidP="003B4BF2">
      <w:pPr>
        <w:pStyle w:val="NoSpacing"/>
        <w:jc w:val="both"/>
        <w:rPr>
          <w:rFonts w:ascii="Arial" w:hAnsi="Arial" w:cs="Arial"/>
          <w:sz w:val="20"/>
          <w:szCs w:val="20"/>
        </w:rPr>
      </w:pPr>
    </w:p>
    <w:p w:rsidR="003B4BF2" w:rsidRPr="007C17A5" w:rsidRDefault="003B4BF2" w:rsidP="003B4BF2">
      <w:pPr>
        <w:pStyle w:val="NoSpacing"/>
        <w:jc w:val="both"/>
        <w:rPr>
          <w:rFonts w:ascii="Arial" w:hAnsi="Arial" w:cs="Arial"/>
          <w:sz w:val="20"/>
          <w:szCs w:val="20"/>
        </w:rPr>
      </w:pPr>
      <w:r w:rsidRPr="007C17A5">
        <w:rPr>
          <w:rFonts w:ascii="Arial" w:hAnsi="Arial" w:cs="Arial"/>
          <w:sz w:val="20"/>
          <w:szCs w:val="20"/>
        </w:rPr>
        <w:t xml:space="preserve">Bids must be </w:t>
      </w:r>
      <w:r w:rsidR="00A8004C" w:rsidRPr="007C17A5">
        <w:rPr>
          <w:rFonts w:ascii="Arial" w:hAnsi="Arial" w:cs="Arial"/>
          <w:sz w:val="20"/>
          <w:szCs w:val="20"/>
        </w:rPr>
        <w:t>delivered at</w:t>
      </w:r>
      <w:r w:rsidRPr="007C17A5">
        <w:rPr>
          <w:rFonts w:ascii="Arial" w:hAnsi="Arial" w:cs="Arial"/>
          <w:sz w:val="20"/>
          <w:szCs w:val="20"/>
        </w:rPr>
        <w:t xml:space="preserve"> the address below</w:t>
      </w:r>
      <w:r w:rsidR="006A3B8F" w:rsidRPr="007C17A5">
        <w:rPr>
          <w:rFonts w:ascii="Arial" w:hAnsi="Arial" w:cs="Arial"/>
          <w:sz w:val="20"/>
          <w:szCs w:val="20"/>
        </w:rPr>
        <w:t xml:space="preserve"> and duly received by the BAC Secretariat</w:t>
      </w:r>
      <w:r w:rsidRPr="007C17A5">
        <w:rPr>
          <w:rFonts w:ascii="Arial" w:hAnsi="Arial" w:cs="Arial"/>
          <w:sz w:val="20"/>
          <w:szCs w:val="20"/>
        </w:rPr>
        <w:t xml:space="preserve"> on or before</w:t>
      </w:r>
      <w:r w:rsidR="00F32FDA" w:rsidRPr="007C17A5">
        <w:rPr>
          <w:rFonts w:ascii="Arial" w:hAnsi="Arial" w:cs="Arial"/>
          <w:sz w:val="20"/>
          <w:szCs w:val="20"/>
        </w:rPr>
        <w:t xml:space="preserve"> the Opening of Bids on</w:t>
      </w:r>
      <w:r w:rsidR="003B6BAC" w:rsidRPr="007C17A5">
        <w:rPr>
          <w:rFonts w:ascii="Arial" w:hAnsi="Arial" w:cs="Arial"/>
          <w:sz w:val="20"/>
          <w:szCs w:val="20"/>
        </w:rPr>
        <w:t xml:space="preserve"> January 3, 2018</w:t>
      </w:r>
      <w:r w:rsidR="00502C33" w:rsidRPr="007C17A5">
        <w:rPr>
          <w:rFonts w:ascii="Arial" w:hAnsi="Arial" w:cs="Arial"/>
          <w:sz w:val="20"/>
          <w:szCs w:val="20"/>
        </w:rPr>
        <w:t>, 10</w:t>
      </w:r>
      <w:r w:rsidRPr="007C17A5">
        <w:rPr>
          <w:rFonts w:ascii="Arial" w:hAnsi="Arial" w:cs="Arial"/>
          <w:sz w:val="20"/>
          <w:szCs w:val="20"/>
        </w:rPr>
        <w:t>:00 AM at PPA Conference Room, PMO-Zamboanga</w:t>
      </w:r>
      <w:r w:rsidR="00A553FB" w:rsidRPr="007C17A5">
        <w:rPr>
          <w:rFonts w:ascii="Arial" w:hAnsi="Arial" w:cs="Arial"/>
          <w:sz w:val="20"/>
          <w:szCs w:val="20"/>
        </w:rPr>
        <w:t xml:space="preserve"> del Norte, Port area, Dapitan C</w:t>
      </w:r>
      <w:r w:rsidRPr="007C17A5">
        <w:rPr>
          <w:rFonts w:ascii="Arial" w:hAnsi="Arial" w:cs="Arial"/>
          <w:sz w:val="20"/>
          <w:szCs w:val="20"/>
        </w:rPr>
        <w:t>ity address to the BAC Chairman for Infrastructure Projects. All bids must be accompanied by a bid security in any of the acceptable forms and in the amount stated in the Instruction to Bidders</w:t>
      </w:r>
      <w:r w:rsidR="00904AD3" w:rsidRPr="007C17A5">
        <w:rPr>
          <w:rFonts w:ascii="Arial" w:hAnsi="Arial" w:cs="Arial"/>
          <w:sz w:val="20"/>
          <w:szCs w:val="20"/>
        </w:rPr>
        <w:t xml:space="preserve"> Clause 18</w:t>
      </w:r>
      <w:r w:rsidRPr="007C17A5">
        <w:rPr>
          <w:rFonts w:ascii="Arial" w:hAnsi="Arial" w:cs="Arial"/>
          <w:sz w:val="20"/>
          <w:szCs w:val="20"/>
        </w:rPr>
        <w:t>. Bids will be opened in the presence of the bidder’s representatives who choose to attend at the address below. Late bids shall not be accepted.</w:t>
      </w:r>
    </w:p>
    <w:p w:rsidR="00A8004C" w:rsidRPr="007C17A5" w:rsidRDefault="00A8004C" w:rsidP="003B4BF2">
      <w:pPr>
        <w:pStyle w:val="NoSpacing"/>
        <w:jc w:val="both"/>
        <w:rPr>
          <w:rFonts w:ascii="Arial" w:hAnsi="Arial" w:cs="Arial"/>
          <w:sz w:val="20"/>
          <w:szCs w:val="20"/>
        </w:rPr>
      </w:pPr>
    </w:p>
    <w:p w:rsidR="00E5435F" w:rsidRPr="00775257" w:rsidRDefault="00C64276" w:rsidP="00E5435F">
      <w:pPr>
        <w:pStyle w:val="NoSpacing"/>
        <w:jc w:val="both"/>
        <w:rPr>
          <w:rFonts w:ascii="Arial" w:hAnsi="Arial" w:cs="Arial"/>
          <w:sz w:val="20"/>
          <w:szCs w:val="20"/>
        </w:rPr>
      </w:pPr>
      <w:r>
        <w:rPr>
          <w:rFonts w:ascii="Arial" w:hAnsi="Arial" w:cs="Arial"/>
          <w:sz w:val="20"/>
          <w:szCs w:val="20"/>
        </w:rPr>
        <w:t>Required PCAB Registration</w:t>
      </w:r>
      <w:r w:rsidR="00CF170C" w:rsidRPr="007C17A5">
        <w:rPr>
          <w:rFonts w:ascii="Arial" w:hAnsi="Arial" w:cs="Arial"/>
          <w:sz w:val="20"/>
          <w:szCs w:val="20"/>
        </w:rPr>
        <w:t>:</w:t>
      </w:r>
      <w:r>
        <w:rPr>
          <w:rFonts w:ascii="Arial" w:hAnsi="Arial" w:cs="Arial"/>
          <w:sz w:val="20"/>
          <w:szCs w:val="20"/>
        </w:rPr>
        <w:t xml:space="preserve"> </w:t>
      </w:r>
      <w:r>
        <w:rPr>
          <w:rFonts w:ascii="Arial" w:hAnsi="Arial" w:cs="Arial"/>
          <w:b/>
          <w:i/>
          <w:sz w:val="20"/>
          <w:szCs w:val="20"/>
        </w:rPr>
        <w:t xml:space="preserve">Medium A- Port, </w:t>
      </w:r>
      <w:r w:rsidR="00CF170C" w:rsidRPr="007C17A5">
        <w:rPr>
          <w:rFonts w:ascii="Arial" w:hAnsi="Arial" w:cs="Arial"/>
          <w:b/>
          <w:i/>
          <w:sz w:val="20"/>
          <w:szCs w:val="20"/>
        </w:rPr>
        <w:t>Harbor and Offshore Engineering</w:t>
      </w:r>
      <w:r>
        <w:rPr>
          <w:rFonts w:ascii="Arial" w:hAnsi="Arial" w:cs="Arial"/>
          <w:b/>
          <w:i/>
          <w:sz w:val="20"/>
          <w:szCs w:val="20"/>
        </w:rPr>
        <w:t xml:space="preserve"> (Minimum)</w:t>
      </w:r>
      <w:r w:rsidR="00CF170C" w:rsidRPr="007C17A5">
        <w:rPr>
          <w:rFonts w:ascii="Arial" w:hAnsi="Arial" w:cs="Arial"/>
          <w:b/>
          <w:i/>
          <w:sz w:val="20"/>
          <w:szCs w:val="20"/>
        </w:rPr>
        <w:t>.</w:t>
      </w:r>
      <w:r w:rsidR="00CF170C" w:rsidRPr="007C17A5">
        <w:rPr>
          <w:rFonts w:ascii="Arial" w:hAnsi="Arial" w:cs="Arial"/>
          <w:sz w:val="20"/>
          <w:szCs w:val="20"/>
        </w:rPr>
        <w:t xml:space="preserve"> Prospective bidders shall signify interest</w:t>
      </w:r>
      <w:r w:rsidR="00D27411">
        <w:rPr>
          <w:rFonts w:ascii="Arial" w:hAnsi="Arial" w:cs="Arial"/>
          <w:sz w:val="20"/>
          <w:szCs w:val="20"/>
        </w:rPr>
        <w:t xml:space="preserve"> from December 11-17</w:t>
      </w:r>
      <w:r>
        <w:rPr>
          <w:rFonts w:ascii="Arial" w:hAnsi="Arial" w:cs="Arial"/>
          <w:sz w:val="20"/>
          <w:szCs w:val="20"/>
        </w:rPr>
        <w:t>, 2017. Only those contractors with the</w:t>
      </w:r>
      <w:r w:rsidR="00CF170C" w:rsidRPr="007C17A5">
        <w:rPr>
          <w:rFonts w:ascii="Arial" w:hAnsi="Arial" w:cs="Arial"/>
          <w:sz w:val="20"/>
          <w:szCs w:val="20"/>
        </w:rPr>
        <w:t xml:space="preserve"> </w:t>
      </w:r>
      <w:r>
        <w:rPr>
          <w:rFonts w:ascii="Arial" w:hAnsi="Arial" w:cs="Arial"/>
          <w:sz w:val="20"/>
          <w:szCs w:val="20"/>
        </w:rPr>
        <w:t xml:space="preserve">certified copy of </w:t>
      </w:r>
      <w:r w:rsidR="00CF170C" w:rsidRPr="007C17A5">
        <w:rPr>
          <w:rFonts w:ascii="Arial" w:hAnsi="Arial" w:cs="Arial"/>
          <w:sz w:val="20"/>
          <w:szCs w:val="20"/>
        </w:rPr>
        <w:t>PCAB License</w:t>
      </w:r>
      <w:r>
        <w:rPr>
          <w:rFonts w:ascii="Arial" w:hAnsi="Arial" w:cs="Arial"/>
          <w:sz w:val="20"/>
          <w:szCs w:val="20"/>
        </w:rPr>
        <w:t>/registration will be issued Bidding Documents. For purposes</w:t>
      </w:r>
      <w:r w:rsidR="00CF170C" w:rsidRPr="007C17A5">
        <w:rPr>
          <w:rFonts w:ascii="Arial" w:hAnsi="Arial" w:cs="Arial"/>
          <w:sz w:val="20"/>
          <w:szCs w:val="20"/>
        </w:rPr>
        <w:t xml:space="preserve"> </w:t>
      </w:r>
      <w:r>
        <w:rPr>
          <w:rFonts w:ascii="Arial" w:hAnsi="Arial" w:cs="Arial"/>
          <w:sz w:val="20"/>
          <w:szCs w:val="20"/>
        </w:rPr>
        <w:t>of verification, please present original copy of PCAB license and proof of experience. Contractor must have completed a contract similar to the contract to be bid and with the same major categories of work as the contract to be</w:t>
      </w:r>
      <w:r w:rsidR="00775257">
        <w:rPr>
          <w:rFonts w:ascii="Arial" w:hAnsi="Arial" w:cs="Arial"/>
          <w:sz w:val="20"/>
          <w:szCs w:val="20"/>
        </w:rPr>
        <w:t xml:space="preserve"> bid with a value of at least 50% of the ABC updated to current prices using the PSA price indices within te(10) years. Bidders without similar experience to the contract to be bid need not apply. This office is </w:t>
      </w:r>
      <w:r w:rsidR="00775257" w:rsidRPr="00775257">
        <w:rPr>
          <w:rFonts w:ascii="Arial" w:hAnsi="Arial" w:cs="Arial"/>
          <w:sz w:val="20"/>
          <w:szCs w:val="20"/>
          <w:u w:val="single"/>
        </w:rPr>
        <w:t>not electronically ready</w:t>
      </w:r>
      <w:r w:rsidR="00775257" w:rsidRPr="00775257">
        <w:rPr>
          <w:rFonts w:ascii="Arial" w:hAnsi="Arial" w:cs="Arial"/>
          <w:sz w:val="20"/>
          <w:szCs w:val="20"/>
        </w:rPr>
        <w:t xml:space="preserve"> to handle electronically submitted bid proposal as of this date.</w:t>
      </w:r>
    </w:p>
    <w:p w:rsidR="00A8004C" w:rsidRPr="00775257" w:rsidRDefault="00A8004C" w:rsidP="003B4BF2">
      <w:pPr>
        <w:pStyle w:val="NoSpacing"/>
        <w:jc w:val="both"/>
        <w:rPr>
          <w:rFonts w:ascii="Arial" w:hAnsi="Arial" w:cs="Arial"/>
          <w:sz w:val="20"/>
          <w:szCs w:val="20"/>
        </w:rPr>
      </w:pPr>
    </w:p>
    <w:p w:rsidR="003B4BF2" w:rsidRPr="007C17A5" w:rsidRDefault="003B4BF2" w:rsidP="003B4BF2">
      <w:pPr>
        <w:pStyle w:val="NoSpacing"/>
        <w:jc w:val="both"/>
        <w:rPr>
          <w:rFonts w:ascii="Arial" w:hAnsi="Arial" w:cs="Arial"/>
          <w:sz w:val="20"/>
          <w:szCs w:val="20"/>
        </w:rPr>
      </w:pPr>
    </w:p>
    <w:p w:rsidR="003B4BF2" w:rsidRDefault="003B4BF2" w:rsidP="003B4BF2">
      <w:pPr>
        <w:pStyle w:val="NoSpacing"/>
        <w:jc w:val="both"/>
        <w:rPr>
          <w:rFonts w:ascii="Arial" w:hAnsi="Arial" w:cs="Arial"/>
          <w:sz w:val="20"/>
          <w:szCs w:val="20"/>
        </w:rPr>
      </w:pPr>
      <w:r w:rsidRPr="007C17A5">
        <w:rPr>
          <w:rFonts w:ascii="Arial" w:hAnsi="Arial" w:cs="Arial"/>
          <w:sz w:val="20"/>
          <w:szCs w:val="20"/>
        </w:rPr>
        <w:t>The PPA, PMO-Zamboanga del Norte reserves the right to accept or reject any</w:t>
      </w:r>
      <w:r w:rsidR="00FE3AD4" w:rsidRPr="007C17A5">
        <w:rPr>
          <w:rFonts w:ascii="Arial" w:hAnsi="Arial" w:cs="Arial"/>
          <w:sz w:val="20"/>
          <w:szCs w:val="20"/>
        </w:rPr>
        <w:t xml:space="preserve"> and all</w:t>
      </w:r>
      <w:r w:rsidR="00775257">
        <w:rPr>
          <w:rFonts w:ascii="Arial" w:hAnsi="Arial" w:cs="Arial"/>
          <w:sz w:val="20"/>
          <w:szCs w:val="20"/>
        </w:rPr>
        <w:t xml:space="preserve"> </w:t>
      </w:r>
      <w:r w:rsidR="00FE3AD4" w:rsidRPr="007C17A5">
        <w:rPr>
          <w:rFonts w:ascii="Arial" w:hAnsi="Arial" w:cs="Arial"/>
          <w:sz w:val="20"/>
          <w:szCs w:val="20"/>
        </w:rPr>
        <w:t>bids, declare a failure of bidding, or not award the contract at any time prior to contract award in accordance with Section 41 of RA 9184 and its IRR, without thereby incurring any liability to the affected bidder or bidders.</w:t>
      </w:r>
    </w:p>
    <w:p w:rsidR="00775257" w:rsidRPr="007C17A5" w:rsidRDefault="00775257" w:rsidP="003B4BF2">
      <w:pPr>
        <w:pStyle w:val="NoSpacing"/>
        <w:jc w:val="both"/>
        <w:rPr>
          <w:rFonts w:ascii="Arial" w:hAnsi="Arial" w:cs="Arial"/>
          <w:sz w:val="20"/>
          <w:szCs w:val="20"/>
        </w:rPr>
      </w:pPr>
    </w:p>
    <w:p w:rsidR="00904AD3" w:rsidRPr="007C17A5" w:rsidRDefault="00904AD3" w:rsidP="003B4BF2">
      <w:pPr>
        <w:pStyle w:val="NoSpacing"/>
        <w:jc w:val="both"/>
        <w:rPr>
          <w:rFonts w:ascii="Arial" w:hAnsi="Arial" w:cs="Arial"/>
          <w:sz w:val="20"/>
          <w:szCs w:val="20"/>
        </w:rPr>
      </w:pPr>
    </w:p>
    <w:p w:rsidR="00904AD3" w:rsidRPr="007C17A5" w:rsidRDefault="00904AD3" w:rsidP="00904AD3">
      <w:pPr>
        <w:pStyle w:val="NoSpacing"/>
        <w:jc w:val="both"/>
        <w:rPr>
          <w:rFonts w:ascii="Arial" w:hAnsi="Arial" w:cs="Arial"/>
          <w:sz w:val="20"/>
          <w:szCs w:val="20"/>
        </w:rPr>
      </w:pPr>
      <w:r w:rsidRPr="007C17A5">
        <w:rPr>
          <w:rFonts w:ascii="Arial" w:hAnsi="Arial" w:cs="Arial"/>
          <w:sz w:val="20"/>
          <w:szCs w:val="20"/>
        </w:rPr>
        <w:t>For further information, please refer to:</w:t>
      </w:r>
    </w:p>
    <w:p w:rsidR="00904AD3" w:rsidRPr="007C17A5" w:rsidRDefault="00904AD3" w:rsidP="00904AD3">
      <w:pPr>
        <w:pStyle w:val="NoSpacing"/>
        <w:jc w:val="both"/>
        <w:rPr>
          <w:rFonts w:ascii="Arial" w:hAnsi="Arial" w:cs="Arial"/>
          <w:sz w:val="20"/>
          <w:szCs w:val="20"/>
        </w:rPr>
      </w:pPr>
      <w:r w:rsidRPr="007C17A5">
        <w:rPr>
          <w:rFonts w:ascii="Arial" w:hAnsi="Arial" w:cs="Arial"/>
          <w:sz w:val="20"/>
          <w:szCs w:val="20"/>
        </w:rPr>
        <w:t>The BAC Secretariat for Infrastructure Projects or The ESD Office</w:t>
      </w:r>
    </w:p>
    <w:p w:rsidR="00904AD3" w:rsidRPr="007C17A5" w:rsidRDefault="00904AD3" w:rsidP="00904AD3">
      <w:pPr>
        <w:pStyle w:val="NoSpacing"/>
        <w:jc w:val="both"/>
        <w:rPr>
          <w:rFonts w:ascii="Arial" w:hAnsi="Arial" w:cs="Arial"/>
          <w:sz w:val="20"/>
          <w:szCs w:val="20"/>
        </w:rPr>
      </w:pPr>
      <w:r w:rsidRPr="007C17A5">
        <w:rPr>
          <w:rFonts w:ascii="Arial" w:hAnsi="Arial" w:cs="Arial"/>
          <w:sz w:val="20"/>
          <w:szCs w:val="20"/>
        </w:rPr>
        <w:t>PPA, PMO-Zamboanga</w:t>
      </w:r>
      <w:r w:rsidR="00775257">
        <w:rPr>
          <w:rFonts w:ascii="Arial" w:hAnsi="Arial" w:cs="Arial"/>
          <w:sz w:val="20"/>
          <w:szCs w:val="20"/>
        </w:rPr>
        <w:t xml:space="preserve"> </w:t>
      </w:r>
      <w:r w:rsidRPr="007C17A5">
        <w:rPr>
          <w:rFonts w:ascii="Arial" w:hAnsi="Arial" w:cs="Arial"/>
          <w:sz w:val="20"/>
          <w:szCs w:val="20"/>
        </w:rPr>
        <w:t>del Norte, Port Area, Dapitan City 7101</w:t>
      </w:r>
    </w:p>
    <w:p w:rsidR="00904AD3" w:rsidRPr="007C17A5" w:rsidRDefault="00904AD3" w:rsidP="00904AD3">
      <w:pPr>
        <w:pStyle w:val="NoSpacing"/>
        <w:jc w:val="both"/>
        <w:rPr>
          <w:rFonts w:ascii="Arial" w:hAnsi="Arial" w:cs="Arial"/>
          <w:sz w:val="20"/>
          <w:szCs w:val="20"/>
        </w:rPr>
      </w:pPr>
      <w:r w:rsidRPr="007C17A5">
        <w:rPr>
          <w:rFonts w:ascii="Arial" w:hAnsi="Arial" w:cs="Arial"/>
          <w:sz w:val="20"/>
          <w:szCs w:val="20"/>
        </w:rPr>
        <w:t>Tel No. (065) 213-6595, (065) 213-6946</w:t>
      </w:r>
    </w:p>
    <w:p w:rsidR="00904AD3" w:rsidRPr="007C17A5" w:rsidRDefault="00904AD3" w:rsidP="00904AD3">
      <w:pPr>
        <w:pStyle w:val="NoSpacing"/>
        <w:jc w:val="both"/>
        <w:rPr>
          <w:rFonts w:ascii="Arial" w:hAnsi="Arial" w:cs="Arial"/>
          <w:sz w:val="20"/>
          <w:szCs w:val="20"/>
        </w:rPr>
      </w:pPr>
      <w:r w:rsidRPr="007C17A5">
        <w:rPr>
          <w:rFonts w:ascii="Arial" w:hAnsi="Arial" w:cs="Arial"/>
          <w:sz w:val="20"/>
          <w:szCs w:val="20"/>
        </w:rPr>
        <w:t>Email Address:ppa.pmo.dapitan@gmail.com</w:t>
      </w:r>
    </w:p>
    <w:p w:rsidR="00904AD3" w:rsidRPr="007C17A5" w:rsidRDefault="00904AD3" w:rsidP="003B4BF2">
      <w:pPr>
        <w:pStyle w:val="NoSpacing"/>
        <w:jc w:val="both"/>
        <w:rPr>
          <w:rFonts w:ascii="Arial" w:hAnsi="Arial" w:cs="Arial"/>
          <w:sz w:val="20"/>
          <w:szCs w:val="20"/>
        </w:rPr>
      </w:pPr>
    </w:p>
    <w:p w:rsidR="003B4BF2" w:rsidRPr="007C17A5" w:rsidRDefault="003B4BF2" w:rsidP="003B4BF2">
      <w:pPr>
        <w:pStyle w:val="NoSpacing"/>
        <w:ind w:left="720"/>
        <w:jc w:val="both"/>
        <w:rPr>
          <w:rFonts w:ascii="Arial" w:hAnsi="Arial" w:cs="Arial"/>
          <w:sz w:val="20"/>
          <w:szCs w:val="20"/>
        </w:rPr>
      </w:pPr>
    </w:p>
    <w:p w:rsidR="003B4BF2" w:rsidRPr="007C17A5" w:rsidRDefault="003B4BF2" w:rsidP="00904AD3">
      <w:pPr>
        <w:pStyle w:val="NoSpacing"/>
        <w:jc w:val="both"/>
        <w:rPr>
          <w:rFonts w:ascii="Arial" w:hAnsi="Arial" w:cs="Arial"/>
          <w:sz w:val="20"/>
          <w:szCs w:val="20"/>
        </w:rPr>
      </w:pPr>
    </w:p>
    <w:p w:rsidR="003B4BF2" w:rsidRPr="007C17A5" w:rsidRDefault="009D24AF" w:rsidP="003B4BF2">
      <w:pPr>
        <w:pStyle w:val="NoSpacing"/>
        <w:jc w:val="both"/>
        <w:rPr>
          <w:rFonts w:ascii="Arial" w:hAnsi="Arial" w:cs="Arial"/>
          <w:b/>
          <w:sz w:val="20"/>
          <w:szCs w:val="20"/>
        </w:rPr>
      </w:pPr>
      <w:r>
        <w:rPr>
          <w:rFonts w:ascii="Arial" w:hAnsi="Arial" w:cs="Arial"/>
          <w:b/>
          <w:sz w:val="20"/>
          <w:szCs w:val="20"/>
        </w:rPr>
        <w:t xml:space="preserve">(SGD) </w:t>
      </w:r>
      <w:r w:rsidR="003B4BF2" w:rsidRPr="007C17A5">
        <w:rPr>
          <w:rFonts w:ascii="Arial" w:hAnsi="Arial" w:cs="Arial"/>
          <w:b/>
          <w:sz w:val="20"/>
          <w:szCs w:val="20"/>
        </w:rPr>
        <w:t>ENGR. ABDURASAD S. HASAN</w:t>
      </w:r>
    </w:p>
    <w:p w:rsidR="003B4BF2" w:rsidRPr="007C17A5" w:rsidRDefault="003B4BF2" w:rsidP="003B4BF2">
      <w:pPr>
        <w:pStyle w:val="NoSpacing"/>
        <w:jc w:val="both"/>
        <w:rPr>
          <w:rFonts w:ascii="Arial" w:hAnsi="Arial" w:cs="Arial"/>
          <w:sz w:val="20"/>
          <w:szCs w:val="20"/>
        </w:rPr>
      </w:pPr>
      <w:r w:rsidRPr="007C17A5">
        <w:rPr>
          <w:rFonts w:ascii="Arial" w:hAnsi="Arial" w:cs="Arial"/>
          <w:sz w:val="20"/>
          <w:szCs w:val="20"/>
        </w:rPr>
        <w:t>BAC Chairperson for Infrastructure Projects</w:t>
      </w:r>
    </w:p>
    <w:p w:rsidR="003B4BF2" w:rsidRPr="007C17A5" w:rsidRDefault="003B4BF2" w:rsidP="003B4BF2">
      <w:pPr>
        <w:pStyle w:val="NoSpacing"/>
        <w:jc w:val="both"/>
        <w:rPr>
          <w:rFonts w:ascii="Arial" w:hAnsi="Arial" w:cs="Arial"/>
          <w:sz w:val="20"/>
          <w:szCs w:val="20"/>
        </w:rPr>
      </w:pPr>
      <w:r w:rsidRPr="007C17A5">
        <w:rPr>
          <w:rFonts w:ascii="Arial" w:hAnsi="Arial" w:cs="Arial"/>
          <w:sz w:val="20"/>
          <w:szCs w:val="20"/>
        </w:rPr>
        <w:t>PPA, PMO-Zamboanga</w:t>
      </w:r>
      <w:r w:rsidR="00775257">
        <w:rPr>
          <w:rFonts w:ascii="Arial" w:hAnsi="Arial" w:cs="Arial"/>
          <w:sz w:val="20"/>
          <w:szCs w:val="20"/>
        </w:rPr>
        <w:t xml:space="preserve"> </w:t>
      </w:r>
      <w:r w:rsidRPr="007C17A5">
        <w:rPr>
          <w:rFonts w:ascii="Arial" w:hAnsi="Arial" w:cs="Arial"/>
          <w:sz w:val="20"/>
          <w:szCs w:val="20"/>
        </w:rPr>
        <w:t>del Norte, Port Area, Dapitan City 7101</w:t>
      </w:r>
    </w:p>
    <w:p w:rsidR="003B4BF2" w:rsidRPr="007C17A5" w:rsidRDefault="003B4BF2" w:rsidP="003B4BF2">
      <w:pPr>
        <w:pStyle w:val="NoSpacing"/>
        <w:jc w:val="both"/>
        <w:rPr>
          <w:rFonts w:ascii="Arial" w:hAnsi="Arial" w:cs="Arial"/>
          <w:sz w:val="20"/>
          <w:szCs w:val="20"/>
        </w:rPr>
      </w:pPr>
    </w:p>
    <w:p w:rsidR="003B4BF2" w:rsidRPr="007C17A5" w:rsidRDefault="003B4BF2" w:rsidP="003B4BF2">
      <w:pPr>
        <w:pStyle w:val="NoSpacing"/>
        <w:jc w:val="both"/>
        <w:rPr>
          <w:rFonts w:ascii="Arial" w:hAnsi="Arial" w:cs="Arial"/>
          <w:b/>
          <w:sz w:val="20"/>
          <w:szCs w:val="20"/>
        </w:rPr>
      </w:pPr>
    </w:p>
    <w:p w:rsidR="00904AD3" w:rsidRPr="007C17A5" w:rsidRDefault="00904AD3" w:rsidP="003B4BF2">
      <w:pPr>
        <w:pStyle w:val="NoSpacing"/>
        <w:jc w:val="both"/>
        <w:rPr>
          <w:rFonts w:ascii="Arial" w:hAnsi="Arial" w:cs="Arial"/>
          <w:b/>
          <w:sz w:val="20"/>
          <w:szCs w:val="20"/>
        </w:rPr>
      </w:pPr>
      <w:r w:rsidRPr="007C17A5">
        <w:rPr>
          <w:rFonts w:ascii="Arial" w:hAnsi="Arial" w:cs="Arial"/>
          <w:b/>
          <w:sz w:val="20"/>
          <w:szCs w:val="20"/>
        </w:rPr>
        <w:t>Date of Posting and Advertisement:</w:t>
      </w:r>
    </w:p>
    <w:p w:rsidR="00904AD3" w:rsidRPr="007C17A5" w:rsidRDefault="00904AD3" w:rsidP="003B4BF2">
      <w:pPr>
        <w:pStyle w:val="NoSpacing"/>
        <w:jc w:val="both"/>
        <w:rPr>
          <w:rFonts w:ascii="Arial" w:hAnsi="Arial" w:cs="Arial"/>
          <w:sz w:val="20"/>
          <w:szCs w:val="20"/>
        </w:rPr>
      </w:pPr>
      <w:r w:rsidRPr="007C17A5">
        <w:rPr>
          <w:rFonts w:ascii="Arial" w:hAnsi="Arial" w:cs="Arial"/>
          <w:sz w:val="20"/>
          <w:szCs w:val="20"/>
        </w:rPr>
        <w:t>PPA and PhilGEPS website:</w:t>
      </w:r>
      <w:r w:rsidRPr="007C17A5">
        <w:rPr>
          <w:rFonts w:ascii="Arial" w:hAnsi="Arial" w:cs="Arial"/>
          <w:sz w:val="20"/>
          <w:szCs w:val="20"/>
        </w:rPr>
        <w:tab/>
      </w:r>
      <w:r w:rsidRPr="007C17A5">
        <w:rPr>
          <w:rFonts w:ascii="Arial" w:hAnsi="Arial" w:cs="Arial"/>
          <w:sz w:val="20"/>
          <w:szCs w:val="20"/>
        </w:rPr>
        <w:tab/>
        <w:t>December 11-17, 2017</w:t>
      </w:r>
    </w:p>
    <w:p w:rsidR="00904AD3" w:rsidRPr="007C17A5" w:rsidRDefault="00904AD3" w:rsidP="003B4BF2">
      <w:pPr>
        <w:pStyle w:val="NoSpacing"/>
        <w:jc w:val="both"/>
        <w:rPr>
          <w:rFonts w:ascii="Arial" w:hAnsi="Arial" w:cs="Arial"/>
          <w:sz w:val="20"/>
          <w:szCs w:val="20"/>
        </w:rPr>
      </w:pPr>
      <w:r w:rsidRPr="007C17A5">
        <w:rPr>
          <w:rFonts w:ascii="Arial" w:hAnsi="Arial" w:cs="Arial"/>
          <w:sz w:val="20"/>
          <w:szCs w:val="20"/>
        </w:rPr>
        <w:t>Posting at PPA’s Conspicuous Places:</w:t>
      </w:r>
      <w:r w:rsidRPr="007C17A5">
        <w:rPr>
          <w:rFonts w:ascii="Arial" w:hAnsi="Arial" w:cs="Arial"/>
          <w:sz w:val="20"/>
          <w:szCs w:val="20"/>
        </w:rPr>
        <w:tab/>
        <w:t>December 11-17, 2017</w:t>
      </w:r>
    </w:p>
    <w:p w:rsidR="00904AD3" w:rsidRPr="007C17A5" w:rsidRDefault="00904AD3" w:rsidP="003B4BF2">
      <w:pPr>
        <w:pStyle w:val="NoSpacing"/>
        <w:jc w:val="both"/>
        <w:rPr>
          <w:rFonts w:ascii="Arial" w:hAnsi="Arial" w:cs="Arial"/>
          <w:sz w:val="20"/>
          <w:szCs w:val="20"/>
        </w:rPr>
      </w:pPr>
      <w:r w:rsidRPr="007C17A5">
        <w:rPr>
          <w:rFonts w:ascii="Arial" w:hAnsi="Arial" w:cs="Arial"/>
          <w:sz w:val="20"/>
          <w:szCs w:val="20"/>
        </w:rPr>
        <w:t>Advertisement on Newspaper:</w:t>
      </w:r>
      <w:r w:rsidRPr="007C17A5">
        <w:rPr>
          <w:rFonts w:ascii="Arial" w:hAnsi="Arial" w:cs="Arial"/>
          <w:sz w:val="20"/>
          <w:szCs w:val="20"/>
        </w:rPr>
        <w:tab/>
      </w:r>
      <w:r w:rsidRPr="007C17A5">
        <w:rPr>
          <w:rFonts w:ascii="Arial" w:hAnsi="Arial" w:cs="Arial"/>
          <w:sz w:val="20"/>
          <w:szCs w:val="20"/>
        </w:rPr>
        <w:tab/>
        <w:t>December 11, 2017</w:t>
      </w:r>
    </w:p>
    <w:p w:rsidR="009B6F06" w:rsidRPr="007C17A5" w:rsidRDefault="009B6F06" w:rsidP="009B6F06">
      <w:pPr>
        <w:spacing w:after="0" w:line="240" w:lineRule="auto"/>
        <w:jc w:val="both"/>
        <w:rPr>
          <w:rFonts w:ascii="Arial" w:eastAsia="Times New Roman" w:hAnsi="Arial" w:cs="Arial"/>
          <w:b/>
          <w:sz w:val="28"/>
          <w:szCs w:val="24"/>
        </w:rPr>
      </w:pPr>
    </w:p>
    <w:p w:rsidR="00223C45" w:rsidRPr="00223C45" w:rsidRDefault="00223C45" w:rsidP="00934984">
      <w:pPr>
        <w:spacing w:after="0" w:line="240" w:lineRule="auto"/>
        <w:jc w:val="both"/>
        <w:rPr>
          <w:rFonts w:ascii="Arial" w:eastAsia="Times New Roman" w:hAnsi="Arial" w:cs="Arial"/>
          <w:b/>
          <w:sz w:val="24"/>
          <w:szCs w:val="24"/>
        </w:rPr>
      </w:pPr>
    </w:p>
    <w:sectPr w:rsidR="00223C45" w:rsidRPr="00223C45" w:rsidSect="00851245">
      <w:footerReference w:type="default" r:id="rId9"/>
      <w:pgSz w:w="12242" w:h="18722" w:code="14"/>
      <w:pgMar w:top="1440" w:right="1440" w:bottom="1440" w:left="1440" w:header="129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C76" w:rsidRDefault="00B23C76" w:rsidP="00702AB0">
      <w:pPr>
        <w:spacing w:after="0" w:line="240" w:lineRule="auto"/>
      </w:pPr>
      <w:r>
        <w:separator/>
      </w:r>
    </w:p>
  </w:endnote>
  <w:endnote w:type="continuationSeparator" w:id="1">
    <w:p w:rsidR="00B23C76" w:rsidRDefault="00B23C76" w:rsidP="00702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24276"/>
      <w:docPartObj>
        <w:docPartGallery w:val="Page Numbers (Bottom of Page)"/>
        <w:docPartUnique/>
      </w:docPartObj>
    </w:sdtPr>
    <w:sdtContent>
      <w:sdt>
        <w:sdtPr>
          <w:id w:val="860082579"/>
          <w:docPartObj>
            <w:docPartGallery w:val="Page Numbers (Top of Page)"/>
            <w:docPartUnique/>
          </w:docPartObj>
        </w:sdtPr>
        <w:sdtContent>
          <w:p w:rsidR="007C17A5" w:rsidRDefault="007C17A5" w:rsidP="004F71A1">
            <w:pPr>
              <w:pStyle w:val="Footer"/>
              <w:jc w:val="center"/>
            </w:pPr>
            <w:r>
              <w:t xml:space="preserve">Page </w:t>
            </w:r>
            <w:r w:rsidR="00E67D37">
              <w:rPr>
                <w:b/>
                <w:bCs/>
                <w:sz w:val="24"/>
                <w:szCs w:val="24"/>
              </w:rPr>
              <w:fldChar w:fldCharType="begin"/>
            </w:r>
            <w:r>
              <w:rPr>
                <w:b/>
                <w:bCs/>
              </w:rPr>
              <w:instrText xml:space="preserve"> PAGE </w:instrText>
            </w:r>
            <w:r w:rsidR="00E67D37">
              <w:rPr>
                <w:b/>
                <w:bCs/>
                <w:sz w:val="24"/>
                <w:szCs w:val="24"/>
              </w:rPr>
              <w:fldChar w:fldCharType="separate"/>
            </w:r>
            <w:r w:rsidR="00D27411">
              <w:rPr>
                <w:b/>
                <w:bCs/>
                <w:noProof/>
              </w:rPr>
              <w:t>2</w:t>
            </w:r>
            <w:r w:rsidR="00E67D37">
              <w:rPr>
                <w:b/>
                <w:bCs/>
                <w:sz w:val="24"/>
                <w:szCs w:val="24"/>
              </w:rPr>
              <w:fldChar w:fldCharType="end"/>
            </w:r>
            <w:r>
              <w:t xml:space="preserve"> of </w:t>
            </w:r>
            <w:r w:rsidR="00E67D37">
              <w:rPr>
                <w:b/>
                <w:bCs/>
                <w:sz w:val="24"/>
                <w:szCs w:val="24"/>
              </w:rPr>
              <w:fldChar w:fldCharType="begin"/>
            </w:r>
            <w:r>
              <w:rPr>
                <w:b/>
                <w:bCs/>
              </w:rPr>
              <w:instrText xml:space="preserve"> NUMPAGES  </w:instrText>
            </w:r>
            <w:r w:rsidR="00E67D37">
              <w:rPr>
                <w:b/>
                <w:bCs/>
                <w:sz w:val="24"/>
                <w:szCs w:val="24"/>
              </w:rPr>
              <w:fldChar w:fldCharType="separate"/>
            </w:r>
            <w:r w:rsidR="00D27411">
              <w:rPr>
                <w:b/>
                <w:bCs/>
                <w:noProof/>
              </w:rPr>
              <w:t>2</w:t>
            </w:r>
            <w:r w:rsidR="00E67D37">
              <w:rPr>
                <w:b/>
                <w:bCs/>
                <w:sz w:val="24"/>
                <w:szCs w:val="24"/>
              </w:rPr>
              <w:fldChar w:fldCharType="end"/>
            </w:r>
          </w:p>
        </w:sdtContent>
      </w:sdt>
    </w:sdtContent>
  </w:sdt>
  <w:p w:rsidR="007C17A5" w:rsidRDefault="007C1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C76" w:rsidRDefault="00B23C76" w:rsidP="00702AB0">
      <w:pPr>
        <w:spacing w:after="0" w:line="240" w:lineRule="auto"/>
      </w:pPr>
      <w:r>
        <w:separator/>
      </w:r>
    </w:p>
  </w:footnote>
  <w:footnote w:type="continuationSeparator" w:id="1">
    <w:p w:rsidR="00B23C76" w:rsidRDefault="00B23C76" w:rsidP="00702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264B"/>
    <w:multiLevelType w:val="hybridMultilevel"/>
    <w:tmpl w:val="7088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4567B"/>
    <w:multiLevelType w:val="hybridMultilevel"/>
    <w:tmpl w:val="56CC40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C10E9"/>
    <w:multiLevelType w:val="hybridMultilevel"/>
    <w:tmpl w:val="E9FA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702AB0"/>
    <w:rsid w:val="0002099B"/>
    <w:rsid w:val="000246B4"/>
    <w:rsid w:val="0003709E"/>
    <w:rsid w:val="00037C47"/>
    <w:rsid w:val="00050884"/>
    <w:rsid w:val="000549E0"/>
    <w:rsid w:val="000B3E3B"/>
    <w:rsid w:val="000C74B5"/>
    <w:rsid w:val="000D4E78"/>
    <w:rsid w:val="0011091D"/>
    <w:rsid w:val="00173166"/>
    <w:rsid w:val="00182A86"/>
    <w:rsid w:val="0018630E"/>
    <w:rsid w:val="001864A6"/>
    <w:rsid w:val="001B101E"/>
    <w:rsid w:val="001B3180"/>
    <w:rsid w:val="001B7317"/>
    <w:rsid w:val="001C24FC"/>
    <w:rsid w:val="001E0EB4"/>
    <w:rsid w:val="00201B7F"/>
    <w:rsid w:val="00222EDA"/>
    <w:rsid w:val="00223C45"/>
    <w:rsid w:val="00225D7B"/>
    <w:rsid w:val="00231378"/>
    <w:rsid w:val="00241BAC"/>
    <w:rsid w:val="00247CA1"/>
    <w:rsid w:val="00250ACE"/>
    <w:rsid w:val="0025398C"/>
    <w:rsid w:val="00290643"/>
    <w:rsid w:val="002C034D"/>
    <w:rsid w:val="003025A3"/>
    <w:rsid w:val="00325B5C"/>
    <w:rsid w:val="00353E1E"/>
    <w:rsid w:val="003B2AAD"/>
    <w:rsid w:val="003B4BF2"/>
    <w:rsid w:val="003B6BAC"/>
    <w:rsid w:val="003C78C6"/>
    <w:rsid w:val="004111A9"/>
    <w:rsid w:val="004234FC"/>
    <w:rsid w:val="004417E0"/>
    <w:rsid w:val="00444555"/>
    <w:rsid w:val="004A6FEE"/>
    <w:rsid w:val="004E3E0F"/>
    <w:rsid w:val="004F2518"/>
    <w:rsid w:val="004F71A1"/>
    <w:rsid w:val="00502C33"/>
    <w:rsid w:val="00506766"/>
    <w:rsid w:val="00517E1F"/>
    <w:rsid w:val="00532BD3"/>
    <w:rsid w:val="00536893"/>
    <w:rsid w:val="00541340"/>
    <w:rsid w:val="00554176"/>
    <w:rsid w:val="00554B9E"/>
    <w:rsid w:val="00567F4E"/>
    <w:rsid w:val="00571F8E"/>
    <w:rsid w:val="005776D9"/>
    <w:rsid w:val="005967C1"/>
    <w:rsid w:val="005B5D9A"/>
    <w:rsid w:val="005C7115"/>
    <w:rsid w:val="005C756D"/>
    <w:rsid w:val="005E03C9"/>
    <w:rsid w:val="006002DF"/>
    <w:rsid w:val="00611488"/>
    <w:rsid w:val="00627C56"/>
    <w:rsid w:val="00635172"/>
    <w:rsid w:val="00664769"/>
    <w:rsid w:val="006725E0"/>
    <w:rsid w:val="006906B0"/>
    <w:rsid w:val="00697B37"/>
    <w:rsid w:val="006A3B8F"/>
    <w:rsid w:val="006B017A"/>
    <w:rsid w:val="006B0B63"/>
    <w:rsid w:val="006F0AC3"/>
    <w:rsid w:val="006F4DFB"/>
    <w:rsid w:val="00702AB0"/>
    <w:rsid w:val="00724093"/>
    <w:rsid w:val="0073207E"/>
    <w:rsid w:val="00752C71"/>
    <w:rsid w:val="00775257"/>
    <w:rsid w:val="0078485E"/>
    <w:rsid w:val="00784A7B"/>
    <w:rsid w:val="00794399"/>
    <w:rsid w:val="007B2BB1"/>
    <w:rsid w:val="007C17A5"/>
    <w:rsid w:val="007D02AC"/>
    <w:rsid w:val="007F43E6"/>
    <w:rsid w:val="00830B78"/>
    <w:rsid w:val="00831726"/>
    <w:rsid w:val="0084148E"/>
    <w:rsid w:val="00851245"/>
    <w:rsid w:val="00885C69"/>
    <w:rsid w:val="008A5FF8"/>
    <w:rsid w:val="008B76FA"/>
    <w:rsid w:val="008D19CE"/>
    <w:rsid w:val="00904AD3"/>
    <w:rsid w:val="009340EA"/>
    <w:rsid w:val="00934984"/>
    <w:rsid w:val="0095696D"/>
    <w:rsid w:val="00961319"/>
    <w:rsid w:val="009708D5"/>
    <w:rsid w:val="00977831"/>
    <w:rsid w:val="00996446"/>
    <w:rsid w:val="009A540F"/>
    <w:rsid w:val="009B6F06"/>
    <w:rsid w:val="009D24AF"/>
    <w:rsid w:val="009F7608"/>
    <w:rsid w:val="00A22D26"/>
    <w:rsid w:val="00A37425"/>
    <w:rsid w:val="00A553FB"/>
    <w:rsid w:val="00A7169E"/>
    <w:rsid w:val="00A8004C"/>
    <w:rsid w:val="00A81276"/>
    <w:rsid w:val="00A8464C"/>
    <w:rsid w:val="00A87B90"/>
    <w:rsid w:val="00A942FF"/>
    <w:rsid w:val="00A950F6"/>
    <w:rsid w:val="00AA1CFB"/>
    <w:rsid w:val="00AE54CC"/>
    <w:rsid w:val="00B055C2"/>
    <w:rsid w:val="00B11262"/>
    <w:rsid w:val="00B21142"/>
    <w:rsid w:val="00B22761"/>
    <w:rsid w:val="00B23C76"/>
    <w:rsid w:val="00B30F69"/>
    <w:rsid w:val="00B43461"/>
    <w:rsid w:val="00B519A1"/>
    <w:rsid w:val="00B76AB4"/>
    <w:rsid w:val="00B77C1F"/>
    <w:rsid w:val="00BC3569"/>
    <w:rsid w:val="00BC722D"/>
    <w:rsid w:val="00BF07C1"/>
    <w:rsid w:val="00C049B8"/>
    <w:rsid w:val="00C102B8"/>
    <w:rsid w:val="00C27996"/>
    <w:rsid w:val="00C421B9"/>
    <w:rsid w:val="00C47F5C"/>
    <w:rsid w:val="00C64276"/>
    <w:rsid w:val="00C95C09"/>
    <w:rsid w:val="00CE25E4"/>
    <w:rsid w:val="00CF170C"/>
    <w:rsid w:val="00D27411"/>
    <w:rsid w:val="00D30BC6"/>
    <w:rsid w:val="00D44A55"/>
    <w:rsid w:val="00D84009"/>
    <w:rsid w:val="00D93DB4"/>
    <w:rsid w:val="00DA17B4"/>
    <w:rsid w:val="00DB7611"/>
    <w:rsid w:val="00DE33E8"/>
    <w:rsid w:val="00E06149"/>
    <w:rsid w:val="00E4062B"/>
    <w:rsid w:val="00E45CA6"/>
    <w:rsid w:val="00E46536"/>
    <w:rsid w:val="00E5435F"/>
    <w:rsid w:val="00E67D37"/>
    <w:rsid w:val="00E77008"/>
    <w:rsid w:val="00E96806"/>
    <w:rsid w:val="00F32FDA"/>
    <w:rsid w:val="00F60753"/>
    <w:rsid w:val="00F65F01"/>
    <w:rsid w:val="00FA163E"/>
    <w:rsid w:val="00FC1CBB"/>
    <w:rsid w:val="00FC3542"/>
    <w:rsid w:val="00FE3AD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webSettings.xml><?xml version="1.0" encoding="utf-8"?>
<w:webSettings xmlns:r="http://schemas.openxmlformats.org/officeDocument/2006/relationships" xmlns:w="http://schemas.openxmlformats.org/wordprocessingml/2006/main">
  <w:divs>
    <w:div w:id="78334217">
      <w:bodyDiv w:val="1"/>
      <w:marLeft w:val="0"/>
      <w:marRight w:val="0"/>
      <w:marTop w:val="0"/>
      <w:marBottom w:val="0"/>
      <w:divBdr>
        <w:top w:val="none" w:sz="0" w:space="0" w:color="auto"/>
        <w:left w:val="none" w:sz="0" w:space="0" w:color="auto"/>
        <w:bottom w:val="none" w:sz="0" w:space="0" w:color="auto"/>
        <w:right w:val="none" w:sz="0" w:space="0" w:color="auto"/>
      </w:divBdr>
    </w:div>
    <w:div w:id="124080445">
      <w:bodyDiv w:val="1"/>
      <w:marLeft w:val="0"/>
      <w:marRight w:val="0"/>
      <w:marTop w:val="0"/>
      <w:marBottom w:val="0"/>
      <w:divBdr>
        <w:top w:val="none" w:sz="0" w:space="0" w:color="auto"/>
        <w:left w:val="none" w:sz="0" w:space="0" w:color="auto"/>
        <w:bottom w:val="none" w:sz="0" w:space="0" w:color="auto"/>
        <w:right w:val="none" w:sz="0" w:space="0" w:color="auto"/>
      </w:divBdr>
    </w:div>
    <w:div w:id="274992817">
      <w:bodyDiv w:val="1"/>
      <w:marLeft w:val="0"/>
      <w:marRight w:val="0"/>
      <w:marTop w:val="0"/>
      <w:marBottom w:val="0"/>
      <w:divBdr>
        <w:top w:val="none" w:sz="0" w:space="0" w:color="auto"/>
        <w:left w:val="none" w:sz="0" w:space="0" w:color="auto"/>
        <w:bottom w:val="none" w:sz="0" w:space="0" w:color="auto"/>
        <w:right w:val="none" w:sz="0" w:space="0" w:color="auto"/>
      </w:divBdr>
    </w:div>
    <w:div w:id="474493187">
      <w:bodyDiv w:val="1"/>
      <w:marLeft w:val="0"/>
      <w:marRight w:val="0"/>
      <w:marTop w:val="0"/>
      <w:marBottom w:val="0"/>
      <w:divBdr>
        <w:top w:val="none" w:sz="0" w:space="0" w:color="auto"/>
        <w:left w:val="none" w:sz="0" w:space="0" w:color="auto"/>
        <w:bottom w:val="none" w:sz="0" w:space="0" w:color="auto"/>
        <w:right w:val="none" w:sz="0" w:space="0" w:color="auto"/>
      </w:divBdr>
    </w:div>
    <w:div w:id="608588336">
      <w:bodyDiv w:val="1"/>
      <w:marLeft w:val="0"/>
      <w:marRight w:val="0"/>
      <w:marTop w:val="0"/>
      <w:marBottom w:val="0"/>
      <w:divBdr>
        <w:top w:val="none" w:sz="0" w:space="0" w:color="auto"/>
        <w:left w:val="none" w:sz="0" w:space="0" w:color="auto"/>
        <w:bottom w:val="none" w:sz="0" w:space="0" w:color="auto"/>
        <w:right w:val="none" w:sz="0" w:space="0" w:color="auto"/>
      </w:divBdr>
    </w:div>
    <w:div w:id="681974664">
      <w:bodyDiv w:val="1"/>
      <w:marLeft w:val="0"/>
      <w:marRight w:val="0"/>
      <w:marTop w:val="0"/>
      <w:marBottom w:val="0"/>
      <w:divBdr>
        <w:top w:val="none" w:sz="0" w:space="0" w:color="auto"/>
        <w:left w:val="none" w:sz="0" w:space="0" w:color="auto"/>
        <w:bottom w:val="none" w:sz="0" w:space="0" w:color="auto"/>
        <w:right w:val="none" w:sz="0" w:space="0" w:color="auto"/>
      </w:divBdr>
    </w:div>
    <w:div w:id="915746671">
      <w:bodyDiv w:val="1"/>
      <w:marLeft w:val="0"/>
      <w:marRight w:val="0"/>
      <w:marTop w:val="0"/>
      <w:marBottom w:val="0"/>
      <w:divBdr>
        <w:top w:val="none" w:sz="0" w:space="0" w:color="auto"/>
        <w:left w:val="none" w:sz="0" w:space="0" w:color="auto"/>
        <w:bottom w:val="none" w:sz="0" w:space="0" w:color="auto"/>
        <w:right w:val="none" w:sz="0" w:space="0" w:color="auto"/>
      </w:divBdr>
    </w:div>
    <w:div w:id="1065645755">
      <w:bodyDiv w:val="1"/>
      <w:marLeft w:val="0"/>
      <w:marRight w:val="0"/>
      <w:marTop w:val="0"/>
      <w:marBottom w:val="0"/>
      <w:divBdr>
        <w:top w:val="none" w:sz="0" w:space="0" w:color="auto"/>
        <w:left w:val="none" w:sz="0" w:space="0" w:color="auto"/>
        <w:bottom w:val="none" w:sz="0" w:space="0" w:color="auto"/>
        <w:right w:val="none" w:sz="0" w:space="0" w:color="auto"/>
      </w:divBdr>
    </w:div>
    <w:div w:id="1116679397">
      <w:bodyDiv w:val="1"/>
      <w:marLeft w:val="0"/>
      <w:marRight w:val="0"/>
      <w:marTop w:val="0"/>
      <w:marBottom w:val="0"/>
      <w:divBdr>
        <w:top w:val="none" w:sz="0" w:space="0" w:color="auto"/>
        <w:left w:val="none" w:sz="0" w:space="0" w:color="auto"/>
        <w:bottom w:val="none" w:sz="0" w:space="0" w:color="auto"/>
        <w:right w:val="none" w:sz="0" w:space="0" w:color="auto"/>
      </w:divBdr>
    </w:div>
    <w:div w:id="1134104136">
      <w:bodyDiv w:val="1"/>
      <w:marLeft w:val="0"/>
      <w:marRight w:val="0"/>
      <w:marTop w:val="0"/>
      <w:marBottom w:val="0"/>
      <w:divBdr>
        <w:top w:val="none" w:sz="0" w:space="0" w:color="auto"/>
        <w:left w:val="none" w:sz="0" w:space="0" w:color="auto"/>
        <w:bottom w:val="none" w:sz="0" w:space="0" w:color="auto"/>
        <w:right w:val="none" w:sz="0" w:space="0" w:color="auto"/>
      </w:divBdr>
    </w:div>
    <w:div w:id="1321271778">
      <w:bodyDiv w:val="1"/>
      <w:marLeft w:val="0"/>
      <w:marRight w:val="0"/>
      <w:marTop w:val="0"/>
      <w:marBottom w:val="0"/>
      <w:divBdr>
        <w:top w:val="none" w:sz="0" w:space="0" w:color="auto"/>
        <w:left w:val="none" w:sz="0" w:space="0" w:color="auto"/>
        <w:bottom w:val="none" w:sz="0" w:space="0" w:color="auto"/>
        <w:right w:val="none" w:sz="0" w:space="0" w:color="auto"/>
      </w:divBdr>
    </w:div>
    <w:div w:id="1412655173">
      <w:bodyDiv w:val="1"/>
      <w:marLeft w:val="0"/>
      <w:marRight w:val="0"/>
      <w:marTop w:val="0"/>
      <w:marBottom w:val="0"/>
      <w:divBdr>
        <w:top w:val="none" w:sz="0" w:space="0" w:color="auto"/>
        <w:left w:val="none" w:sz="0" w:space="0" w:color="auto"/>
        <w:bottom w:val="none" w:sz="0" w:space="0" w:color="auto"/>
        <w:right w:val="none" w:sz="0" w:space="0" w:color="auto"/>
      </w:divBdr>
    </w:div>
    <w:div w:id="2003582133">
      <w:bodyDiv w:val="1"/>
      <w:marLeft w:val="0"/>
      <w:marRight w:val="0"/>
      <w:marTop w:val="0"/>
      <w:marBottom w:val="0"/>
      <w:divBdr>
        <w:top w:val="none" w:sz="0" w:space="0" w:color="auto"/>
        <w:left w:val="none" w:sz="0" w:space="0" w:color="auto"/>
        <w:bottom w:val="none" w:sz="0" w:space="0" w:color="auto"/>
        <w:right w:val="none" w:sz="0" w:space="0" w:color="auto"/>
      </w:divBdr>
    </w:div>
    <w:div w:id="21149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3583-3DF3-4D76-A652-477B5596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MHC</cp:lastModifiedBy>
  <cp:revision>58</cp:revision>
  <cp:lastPrinted>2017-12-07T17:52:00Z</cp:lastPrinted>
  <dcterms:created xsi:type="dcterms:W3CDTF">2017-09-25T08:47:00Z</dcterms:created>
  <dcterms:modified xsi:type="dcterms:W3CDTF">2017-12-07T03:28:00Z</dcterms:modified>
</cp:coreProperties>
</file>