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A07" w:rsidRDefault="00A27FE3" w:rsidP="00B72A07">
      <w:pPr>
        <w:suppressAutoHyphens/>
        <w:spacing w:before="0" w:after="0" w:line="240" w:lineRule="auto"/>
        <w:jc w:val="right"/>
        <w:rPr>
          <w:rFonts w:ascii="Arial" w:hAnsi="Arial" w:cs="Arial"/>
          <w:sz w:val="16"/>
          <w:szCs w:val="16"/>
        </w:rPr>
      </w:pPr>
      <w:r>
        <w:rPr>
          <w:rFonts w:ascii="Arial" w:hAnsi="Arial" w:cs="Arial"/>
          <w:noProof/>
          <w:sz w:val="16"/>
          <w:szCs w:val="16"/>
          <w:lang w:val="en-PH" w:eastAsia="en-PH"/>
        </w:rPr>
        <w:drawing>
          <wp:anchor distT="0" distB="0" distL="114300" distR="114300" simplePos="0" relativeHeight="251658240" behindDoc="0" locked="0" layoutInCell="1" allowOverlap="1">
            <wp:simplePos x="0" y="0"/>
            <wp:positionH relativeFrom="column">
              <wp:posOffset>5154804</wp:posOffset>
            </wp:positionH>
            <wp:positionV relativeFrom="paragraph">
              <wp:posOffset>-552659</wp:posOffset>
            </wp:positionV>
            <wp:extent cx="1376625" cy="1245995"/>
            <wp:effectExtent l="19050" t="0" r="0" b="0"/>
            <wp:wrapNone/>
            <wp:docPr id="2" name="Picture 4" descr="D:\PPA\IMAGE FILES\NEW PPA LOGO 2018 without Z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PA\IMAGE FILES\NEW PPA LOGO 2018 without ZDN.jpg"/>
                    <pic:cNvPicPr>
                      <a:picLocks noChangeAspect="1" noChangeArrowheads="1"/>
                    </pic:cNvPicPr>
                  </pic:nvPicPr>
                  <pic:blipFill>
                    <a:blip r:embed="rId7"/>
                    <a:srcRect/>
                    <a:stretch>
                      <a:fillRect/>
                    </a:stretch>
                  </pic:blipFill>
                  <pic:spPr bwMode="auto">
                    <a:xfrm>
                      <a:off x="0" y="0"/>
                      <a:ext cx="1376724" cy="1246085"/>
                    </a:xfrm>
                    <a:prstGeom prst="rect">
                      <a:avLst/>
                    </a:prstGeom>
                    <a:noFill/>
                    <a:ln w="9525">
                      <a:noFill/>
                      <a:miter lim="800000"/>
                      <a:headEnd/>
                      <a:tailEnd/>
                    </a:ln>
                  </pic:spPr>
                </pic:pic>
              </a:graphicData>
            </a:graphic>
          </wp:anchor>
        </w:drawing>
      </w:r>
    </w:p>
    <w:p w:rsidR="00B72A07" w:rsidRDefault="00B72A07" w:rsidP="00B72A07">
      <w:pPr>
        <w:suppressAutoHyphens/>
        <w:spacing w:before="0" w:after="0" w:line="240" w:lineRule="auto"/>
        <w:jc w:val="right"/>
        <w:rPr>
          <w:rFonts w:ascii="Arial" w:hAnsi="Arial" w:cs="Arial"/>
          <w:sz w:val="16"/>
          <w:szCs w:val="16"/>
        </w:rPr>
      </w:pPr>
    </w:p>
    <w:p w:rsidR="00B72A07" w:rsidRPr="00B72A07" w:rsidRDefault="00B72A07" w:rsidP="00B72A07">
      <w:pPr>
        <w:suppressAutoHyphens/>
        <w:spacing w:before="0" w:after="0" w:line="240" w:lineRule="auto"/>
        <w:jc w:val="right"/>
        <w:rPr>
          <w:rFonts w:ascii="Arial" w:hAnsi="Arial" w:cs="Arial"/>
          <w:sz w:val="16"/>
          <w:szCs w:val="16"/>
        </w:rPr>
      </w:pPr>
    </w:p>
    <w:p w:rsidR="00404D04" w:rsidRPr="00A12B24" w:rsidRDefault="00404D04" w:rsidP="00404D04">
      <w:pPr>
        <w:pStyle w:val="NoSpacing"/>
        <w:jc w:val="center"/>
        <w:rPr>
          <w:rFonts w:ascii="Arial" w:hAnsi="Arial" w:cs="Arial"/>
          <w:b/>
          <w:sz w:val="24"/>
          <w:szCs w:val="24"/>
        </w:rPr>
      </w:pPr>
      <w:r w:rsidRPr="00591284">
        <w:rPr>
          <w:rFonts w:ascii="Arial" w:hAnsi="Arial" w:cs="Arial"/>
          <w:b/>
          <w:sz w:val="24"/>
          <w:szCs w:val="24"/>
        </w:rPr>
        <w:t>INVITATION TO BID</w:t>
      </w:r>
    </w:p>
    <w:p w:rsidR="00404D04" w:rsidRDefault="00404D04" w:rsidP="00244852">
      <w:pPr>
        <w:pStyle w:val="NoSpacing"/>
        <w:spacing w:after="0"/>
        <w:jc w:val="center"/>
        <w:rPr>
          <w:rFonts w:ascii="Arial" w:hAnsi="Arial" w:cs="Arial"/>
          <w:b/>
          <w:szCs w:val="24"/>
        </w:rPr>
      </w:pPr>
      <w:r>
        <w:rPr>
          <w:rFonts w:ascii="Arial" w:hAnsi="Arial" w:cs="Arial"/>
          <w:b/>
          <w:sz w:val="24"/>
          <w:szCs w:val="24"/>
        </w:rPr>
        <w:t>REPAIR/REPLACEMENT OF RDF BOLT, RIP-RAP AND PAVEMENT, BULKHEAD AND ENTRANCE/EXIT GATE, PORT OF SINDANGAN, ZDN</w:t>
      </w:r>
    </w:p>
    <w:p w:rsidR="00244852" w:rsidRDefault="00244852" w:rsidP="00244852">
      <w:pPr>
        <w:pStyle w:val="NoSpacing"/>
        <w:spacing w:after="0"/>
        <w:jc w:val="center"/>
        <w:rPr>
          <w:rFonts w:ascii="Arial" w:hAnsi="Arial" w:cs="Arial"/>
          <w:b/>
          <w:szCs w:val="24"/>
        </w:rPr>
      </w:pPr>
    </w:p>
    <w:p w:rsidR="00244852" w:rsidRPr="00404D04" w:rsidRDefault="00244852" w:rsidP="00244852">
      <w:pPr>
        <w:pStyle w:val="NoSpacing"/>
        <w:spacing w:after="0"/>
        <w:jc w:val="center"/>
        <w:rPr>
          <w:rFonts w:ascii="Arial" w:hAnsi="Arial" w:cs="Arial"/>
          <w:b/>
          <w:szCs w:val="24"/>
        </w:rPr>
      </w:pPr>
    </w:p>
    <w:p w:rsidR="00404D04" w:rsidRDefault="00404D04" w:rsidP="00244852">
      <w:pPr>
        <w:pStyle w:val="NoSpacing"/>
        <w:spacing w:after="0"/>
        <w:ind w:left="-450" w:right="-360"/>
        <w:rPr>
          <w:rFonts w:ascii="Arial" w:hAnsi="Arial" w:cs="Arial"/>
          <w:sz w:val="24"/>
          <w:szCs w:val="24"/>
        </w:rPr>
      </w:pPr>
      <w:r w:rsidRPr="00404D04">
        <w:rPr>
          <w:rFonts w:ascii="Arial" w:hAnsi="Arial" w:cs="Arial"/>
          <w:sz w:val="24"/>
          <w:szCs w:val="24"/>
        </w:rPr>
        <w:tab/>
        <w:t xml:space="preserve">The Philippine Ports Authority, Port Management Office- Zamboanga del Norte, through the Corporate Budget of the Authority for CY 2018, intends to apply the sum of </w:t>
      </w:r>
      <w:r w:rsidRPr="00404D04">
        <w:rPr>
          <w:rFonts w:ascii="Arial" w:hAnsi="Arial" w:cs="Arial"/>
          <w:b/>
          <w:sz w:val="24"/>
          <w:szCs w:val="24"/>
        </w:rPr>
        <w:t xml:space="preserve">Php 27,968,134.00 </w:t>
      </w:r>
      <w:r w:rsidRPr="00404D04">
        <w:rPr>
          <w:rFonts w:ascii="Arial" w:hAnsi="Arial" w:cs="Arial"/>
          <w:sz w:val="24"/>
          <w:szCs w:val="24"/>
        </w:rPr>
        <w:t xml:space="preserve">being the Approved Budget for the Contract (ABC) to payments under the contract for the </w:t>
      </w:r>
      <w:r w:rsidRPr="00404D04">
        <w:rPr>
          <w:rFonts w:ascii="Arial" w:hAnsi="Arial" w:cs="Arial"/>
          <w:b/>
          <w:sz w:val="24"/>
          <w:szCs w:val="24"/>
        </w:rPr>
        <w:t>REPAIR/REPLACEMENT OF RDF BOLT, RIP-RAP AND PAVEMENT, BULKHEAD AND ENTRANCE/EXIT GATE, PORT OF SINDANGAN, ZDN</w:t>
      </w:r>
      <w:r w:rsidRPr="00404D04">
        <w:rPr>
          <w:rFonts w:ascii="Arial" w:hAnsi="Arial" w:cs="Arial"/>
          <w:sz w:val="24"/>
          <w:szCs w:val="24"/>
        </w:rPr>
        <w:t>. Bids received in excess of the ABC shall be automatically rejected at Bid Opening.</w:t>
      </w:r>
    </w:p>
    <w:p w:rsidR="00244852" w:rsidRPr="00404D04" w:rsidRDefault="00244852" w:rsidP="00244852">
      <w:pPr>
        <w:pStyle w:val="NoSpacing"/>
        <w:spacing w:after="0"/>
        <w:ind w:left="-450" w:right="-360"/>
        <w:rPr>
          <w:rFonts w:ascii="Arial" w:hAnsi="Arial" w:cs="Arial"/>
          <w:sz w:val="24"/>
          <w:szCs w:val="24"/>
        </w:rPr>
      </w:pPr>
    </w:p>
    <w:p w:rsidR="00404D04" w:rsidRPr="00404D04" w:rsidRDefault="00404D04" w:rsidP="00404D04">
      <w:pPr>
        <w:pStyle w:val="NoSpacing"/>
        <w:ind w:left="-450" w:right="-360" w:firstLine="0"/>
        <w:rPr>
          <w:rFonts w:ascii="Arial" w:hAnsi="Arial" w:cs="Arial"/>
          <w:sz w:val="20"/>
          <w:szCs w:val="20"/>
        </w:rPr>
      </w:pPr>
      <w:r w:rsidRPr="00404D04">
        <w:rPr>
          <w:rFonts w:ascii="Arial" w:hAnsi="Arial" w:cs="Arial"/>
          <w:sz w:val="24"/>
          <w:szCs w:val="24"/>
        </w:rPr>
        <w:t>The PPA, PMO-Zamboanga del Norte, through its Bids and Awards Committee now invites bids for the project with the following scope of work:</w:t>
      </w:r>
    </w:p>
    <w:p w:rsidR="00404D04" w:rsidRPr="00C102B8" w:rsidRDefault="00404D04" w:rsidP="00404D04">
      <w:pPr>
        <w:pStyle w:val="NoSpacing"/>
        <w:rPr>
          <w:rFonts w:ascii="Arial" w:hAnsi="Arial" w:cs="Arial"/>
          <w:sz w:val="20"/>
          <w:szCs w:val="20"/>
        </w:rPr>
      </w:pPr>
    </w:p>
    <w:p w:rsidR="00404D04" w:rsidRPr="00404D04" w:rsidRDefault="00404D04" w:rsidP="00404D04">
      <w:pPr>
        <w:pStyle w:val="NoSpacing"/>
        <w:numPr>
          <w:ilvl w:val="0"/>
          <w:numId w:val="1"/>
        </w:numPr>
        <w:spacing w:after="0" w:line="240" w:lineRule="auto"/>
        <w:ind w:left="0" w:firstLine="0"/>
        <w:rPr>
          <w:rFonts w:ascii="Arial" w:hAnsi="Arial" w:cs="Arial"/>
          <w:b/>
          <w:sz w:val="24"/>
          <w:szCs w:val="20"/>
        </w:rPr>
      </w:pPr>
      <w:r w:rsidRPr="00404D04">
        <w:rPr>
          <w:rFonts w:ascii="Arial" w:hAnsi="Arial" w:cs="Arial"/>
          <w:b/>
          <w:sz w:val="24"/>
          <w:szCs w:val="20"/>
        </w:rPr>
        <w:t>Scope of Work:</w:t>
      </w:r>
      <w:r w:rsidRPr="00404D04">
        <w:rPr>
          <w:rFonts w:ascii="Arial" w:hAnsi="Arial" w:cs="Arial"/>
          <w:b/>
          <w:sz w:val="24"/>
          <w:szCs w:val="20"/>
        </w:rPr>
        <w:tab/>
      </w:r>
      <w:r w:rsidRPr="00404D04">
        <w:rPr>
          <w:rFonts w:ascii="Arial" w:hAnsi="Arial" w:cs="Arial"/>
          <w:b/>
          <w:sz w:val="24"/>
          <w:szCs w:val="20"/>
        </w:rPr>
        <w:tab/>
      </w:r>
      <w:r w:rsidRPr="00404D04">
        <w:rPr>
          <w:rFonts w:ascii="Arial" w:hAnsi="Arial" w:cs="Arial"/>
          <w:b/>
          <w:sz w:val="24"/>
          <w:szCs w:val="20"/>
        </w:rPr>
        <w:tab/>
      </w:r>
      <w:r w:rsidRPr="00404D04">
        <w:rPr>
          <w:rFonts w:ascii="Arial" w:hAnsi="Arial" w:cs="Arial"/>
          <w:b/>
          <w:sz w:val="24"/>
          <w:szCs w:val="20"/>
        </w:rPr>
        <w:tab/>
      </w:r>
      <w:r w:rsidRPr="00404D04">
        <w:rPr>
          <w:rFonts w:ascii="Arial" w:hAnsi="Arial" w:cs="Arial"/>
          <w:b/>
          <w:sz w:val="24"/>
          <w:szCs w:val="20"/>
        </w:rPr>
        <w:tab/>
      </w:r>
      <w:r w:rsidR="00244852">
        <w:rPr>
          <w:rFonts w:ascii="Arial" w:hAnsi="Arial" w:cs="Arial"/>
          <w:b/>
          <w:sz w:val="24"/>
          <w:szCs w:val="20"/>
        </w:rPr>
        <w:tab/>
      </w:r>
      <w:r w:rsidR="00244852">
        <w:rPr>
          <w:rFonts w:ascii="Arial" w:hAnsi="Arial" w:cs="Arial"/>
          <w:b/>
          <w:sz w:val="24"/>
          <w:szCs w:val="20"/>
        </w:rPr>
        <w:tab/>
        <w:t xml:space="preserve">     </w:t>
      </w:r>
      <w:r w:rsidRPr="00404D04">
        <w:rPr>
          <w:rFonts w:ascii="Arial" w:hAnsi="Arial" w:cs="Arial"/>
          <w:b/>
          <w:sz w:val="24"/>
          <w:szCs w:val="20"/>
        </w:rPr>
        <w:t>Quantity</w:t>
      </w:r>
    </w:p>
    <w:p w:rsidR="00404D04" w:rsidRPr="00404D04" w:rsidRDefault="00404D04" w:rsidP="00404D04">
      <w:pPr>
        <w:pStyle w:val="NoSpacing"/>
        <w:spacing w:after="0" w:line="240" w:lineRule="auto"/>
        <w:ind w:left="0" w:firstLine="0"/>
        <w:rPr>
          <w:rFonts w:ascii="Arial" w:hAnsi="Arial" w:cs="Arial"/>
          <w:b/>
          <w:sz w:val="24"/>
          <w:szCs w:val="20"/>
        </w:rPr>
      </w:pPr>
    </w:p>
    <w:tbl>
      <w:tblPr>
        <w:tblpPr w:leftFromText="180" w:rightFromText="180" w:horzAnchor="page" w:tblpX="301" w:tblpY="228"/>
        <w:tblW w:w="1020" w:type="dxa"/>
        <w:tblLook w:val="04A0"/>
      </w:tblPr>
      <w:tblGrid>
        <w:gridCol w:w="576"/>
        <w:gridCol w:w="222"/>
        <w:gridCol w:w="222"/>
      </w:tblGrid>
      <w:tr w:rsidR="00404D04" w:rsidRPr="004E490B" w:rsidTr="0053311C">
        <w:trPr>
          <w:trHeight w:val="243"/>
        </w:trPr>
        <w:tc>
          <w:tcPr>
            <w:tcW w:w="576" w:type="dxa"/>
            <w:tcBorders>
              <w:top w:val="nil"/>
              <w:left w:val="nil"/>
              <w:bottom w:val="nil"/>
              <w:right w:val="nil"/>
            </w:tcBorders>
            <w:shd w:val="clear" w:color="auto" w:fill="auto"/>
            <w:noWrap/>
            <w:vAlign w:val="center"/>
            <w:hideMark/>
          </w:tcPr>
          <w:p w:rsidR="00404D04" w:rsidRPr="005A2C1A" w:rsidRDefault="00404D04" w:rsidP="0053311C">
            <w:pPr>
              <w:spacing w:after="0" w:line="240" w:lineRule="auto"/>
              <w:rPr>
                <w:rFonts w:ascii="Arial" w:hAnsi="Arial" w:cs="Arial"/>
                <w:bCs/>
                <w:sz w:val="20"/>
                <w:szCs w:val="24"/>
              </w:rPr>
            </w:pPr>
          </w:p>
        </w:tc>
        <w:tc>
          <w:tcPr>
            <w:tcW w:w="222" w:type="dxa"/>
            <w:tcBorders>
              <w:top w:val="nil"/>
              <w:left w:val="nil"/>
              <w:bottom w:val="nil"/>
              <w:right w:val="nil"/>
            </w:tcBorders>
            <w:shd w:val="clear" w:color="auto" w:fill="auto"/>
            <w:noWrap/>
            <w:vAlign w:val="center"/>
            <w:hideMark/>
          </w:tcPr>
          <w:p w:rsidR="00404D04" w:rsidRPr="004E490B" w:rsidRDefault="00404D04" w:rsidP="0053311C">
            <w:pPr>
              <w:spacing w:after="0" w:line="240" w:lineRule="auto"/>
              <w:jc w:val="center"/>
              <w:rPr>
                <w:rFonts w:ascii="Arial" w:hAnsi="Arial" w:cs="Arial"/>
                <w:b/>
                <w:bCs/>
                <w:szCs w:val="24"/>
              </w:rPr>
            </w:pPr>
          </w:p>
        </w:tc>
        <w:tc>
          <w:tcPr>
            <w:tcW w:w="222" w:type="dxa"/>
            <w:tcBorders>
              <w:top w:val="nil"/>
              <w:left w:val="nil"/>
              <w:bottom w:val="nil"/>
              <w:right w:val="nil"/>
            </w:tcBorders>
            <w:shd w:val="clear" w:color="auto" w:fill="auto"/>
            <w:noWrap/>
            <w:vAlign w:val="center"/>
            <w:hideMark/>
          </w:tcPr>
          <w:p w:rsidR="00404D04" w:rsidRPr="004E490B" w:rsidRDefault="00404D04" w:rsidP="0053311C">
            <w:pPr>
              <w:spacing w:after="0" w:line="240" w:lineRule="auto"/>
              <w:jc w:val="center"/>
              <w:rPr>
                <w:rFonts w:ascii="Arial" w:hAnsi="Arial" w:cs="Arial"/>
                <w:b/>
                <w:bCs/>
                <w:szCs w:val="24"/>
              </w:rPr>
            </w:pPr>
          </w:p>
        </w:tc>
      </w:tr>
      <w:tr w:rsidR="00404D04" w:rsidRPr="004E490B" w:rsidTr="0053311C">
        <w:trPr>
          <w:trHeight w:val="375"/>
        </w:trPr>
        <w:tc>
          <w:tcPr>
            <w:tcW w:w="576" w:type="dxa"/>
            <w:tcBorders>
              <w:top w:val="nil"/>
              <w:left w:val="nil"/>
              <w:bottom w:val="nil"/>
              <w:right w:val="nil"/>
            </w:tcBorders>
            <w:shd w:val="clear" w:color="auto" w:fill="auto"/>
            <w:noWrap/>
            <w:vAlign w:val="center"/>
            <w:hideMark/>
          </w:tcPr>
          <w:p w:rsidR="00404D04" w:rsidRPr="005A2C1A" w:rsidRDefault="00404D04" w:rsidP="0053311C">
            <w:pPr>
              <w:spacing w:after="0" w:line="240" w:lineRule="auto"/>
              <w:rPr>
                <w:rFonts w:ascii="Arial" w:hAnsi="Arial" w:cs="Arial"/>
                <w:bCs/>
                <w:sz w:val="20"/>
                <w:szCs w:val="24"/>
              </w:rPr>
            </w:pPr>
          </w:p>
        </w:tc>
        <w:tc>
          <w:tcPr>
            <w:tcW w:w="222" w:type="dxa"/>
            <w:tcBorders>
              <w:top w:val="nil"/>
              <w:left w:val="nil"/>
              <w:bottom w:val="nil"/>
              <w:right w:val="nil"/>
            </w:tcBorders>
            <w:shd w:val="clear" w:color="auto" w:fill="auto"/>
            <w:noWrap/>
            <w:vAlign w:val="center"/>
            <w:hideMark/>
          </w:tcPr>
          <w:p w:rsidR="00404D04" w:rsidRPr="004E490B" w:rsidRDefault="00404D04" w:rsidP="0053311C">
            <w:pPr>
              <w:spacing w:after="0" w:line="240" w:lineRule="auto"/>
              <w:jc w:val="center"/>
              <w:rPr>
                <w:rFonts w:ascii="Arial" w:hAnsi="Arial" w:cs="Arial"/>
                <w:b/>
                <w:bCs/>
                <w:szCs w:val="24"/>
              </w:rPr>
            </w:pPr>
          </w:p>
        </w:tc>
        <w:tc>
          <w:tcPr>
            <w:tcW w:w="222" w:type="dxa"/>
            <w:tcBorders>
              <w:top w:val="nil"/>
              <w:left w:val="nil"/>
              <w:bottom w:val="nil"/>
              <w:right w:val="nil"/>
            </w:tcBorders>
            <w:shd w:val="clear" w:color="auto" w:fill="auto"/>
            <w:noWrap/>
            <w:vAlign w:val="center"/>
            <w:hideMark/>
          </w:tcPr>
          <w:p w:rsidR="00404D04" w:rsidRPr="004E490B" w:rsidRDefault="00404D04" w:rsidP="0053311C">
            <w:pPr>
              <w:spacing w:after="0" w:line="240" w:lineRule="auto"/>
              <w:jc w:val="center"/>
              <w:rPr>
                <w:rFonts w:ascii="Arial" w:hAnsi="Arial" w:cs="Arial"/>
                <w:b/>
                <w:bCs/>
                <w:szCs w:val="24"/>
              </w:rPr>
            </w:pPr>
          </w:p>
        </w:tc>
      </w:tr>
      <w:tr w:rsidR="00404D04" w:rsidRPr="004E490B" w:rsidTr="0053311C">
        <w:trPr>
          <w:trHeight w:val="243"/>
        </w:trPr>
        <w:tc>
          <w:tcPr>
            <w:tcW w:w="576" w:type="dxa"/>
            <w:tcBorders>
              <w:top w:val="nil"/>
              <w:left w:val="nil"/>
              <w:bottom w:val="nil"/>
              <w:right w:val="nil"/>
            </w:tcBorders>
            <w:shd w:val="clear" w:color="auto" w:fill="auto"/>
            <w:noWrap/>
            <w:vAlign w:val="center"/>
            <w:hideMark/>
          </w:tcPr>
          <w:p w:rsidR="00404D04" w:rsidRPr="009F3226" w:rsidRDefault="00404D04" w:rsidP="0053311C">
            <w:pPr>
              <w:spacing w:after="0" w:line="240" w:lineRule="auto"/>
              <w:rPr>
                <w:rFonts w:ascii="Arial" w:hAnsi="Arial" w:cs="Arial"/>
                <w:sz w:val="20"/>
                <w:szCs w:val="24"/>
              </w:rPr>
            </w:pPr>
          </w:p>
        </w:tc>
        <w:tc>
          <w:tcPr>
            <w:tcW w:w="222" w:type="dxa"/>
            <w:tcBorders>
              <w:top w:val="nil"/>
              <w:left w:val="nil"/>
              <w:bottom w:val="nil"/>
              <w:right w:val="nil"/>
            </w:tcBorders>
            <w:shd w:val="clear" w:color="auto" w:fill="auto"/>
            <w:noWrap/>
            <w:vAlign w:val="center"/>
            <w:hideMark/>
          </w:tcPr>
          <w:p w:rsidR="00404D04" w:rsidRPr="004E490B" w:rsidRDefault="00404D04" w:rsidP="0053311C">
            <w:pPr>
              <w:spacing w:after="0" w:line="240" w:lineRule="auto"/>
              <w:jc w:val="center"/>
              <w:rPr>
                <w:rFonts w:ascii="Arial" w:hAnsi="Arial" w:cs="Arial"/>
                <w:szCs w:val="24"/>
              </w:rPr>
            </w:pPr>
          </w:p>
        </w:tc>
        <w:tc>
          <w:tcPr>
            <w:tcW w:w="222" w:type="dxa"/>
            <w:tcBorders>
              <w:top w:val="nil"/>
              <w:left w:val="nil"/>
              <w:bottom w:val="nil"/>
              <w:right w:val="nil"/>
            </w:tcBorders>
            <w:shd w:val="clear" w:color="auto" w:fill="auto"/>
            <w:noWrap/>
            <w:vAlign w:val="center"/>
            <w:hideMark/>
          </w:tcPr>
          <w:p w:rsidR="00404D04" w:rsidRPr="004E490B" w:rsidRDefault="00404D04" w:rsidP="0053311C">
            <w:pPr>
              <w:spacing w:after="0" w:line="240" w:lineRule="auto"/>
              <w:jc w:val="center"/>
              <w:rPr>
                <w:rFonts w:ascii="Arial" w:hAnsi="Arial" w:cs="Arial"/>
                <w:b/>
                <w:bCs/>
                <w:szCs w:val="24"/>
              </w:rPr>
            </w:pPr>
          </w:p>
        </w:tc>
      </w:tr>
      <w:tr w:rsidR="00404D04" w:rsidRPr="004E490B" w:rsidTr="0053311C">
        <w:trPr>
          <w:trHeight w:val="228"/>
        </w:trPr>
        <w:tc>
          <w:tcPr>
            <w:tcW w:w="576" w:type="dxa"/>
            <w:tcBorders>
              <w:top w:val="nil"/>
              <w:left w:val="nil"/>
              <w:bottom w:val="nil"/>
              <w:right w:val="nil"/>
            </w:tcBorders>
            <w:shd w:val="clear" w:color="auto" w:fill="auto"/>
            <w:noWrap/>
            <w:vAlign w:val="center"/>
            <w:hideMark/>
          </w:tcPr>
          <w:p w:rsidR="00404D04" w:rsidRPr="009F3226" w:rsidRDefault="00404D04" w:rsidP="0053311C">
            <w:pPr>
              <w:spacing w:after="0" w:line="240" w:lineRule="auto"/>
              <w:rPr>
                <w:rFonts w:ascii="Arial" w:hAnsi="Arial" w:cs="Arial"/>
                <w:sz w:val="20"/>
                <w:szCs w:val="24"/>
              </w:rPr>
            </w:pPr>
          </w:p>
        </w:tc>
        <w:tc>
          <w:tcPr>
            <w:tcW w:w="222" w:type="dxa"/>
            <w:tcBorders>
              <w:top w:val="nil"/>
              <w:left w:val="nil"/>
              <w:bottom w:val="nil"/>
              <w:right w:val="nil"/>
            </w:tcBorders>
            <w:shd w:val="clear" w:color="auto" w:fill="auto"/>
            <w:noWrap/>
            <w:vAlign w:val="center"/>
            <w:hideMark/>
          </w:tcPr>
          <w:p w:rsidR="00404D04" w:rsidRPr="004E490B" w:rsidRDefault="00404D04" w:rsidP="0053311C">
            <w:pPr>
              <w:spacing w:after="0" w:line="240" w:lineRule="auto"/>
              <w:jc w:val="center"/>
              <w:rPr>
                <w:rFonts w:ascii="Arial" w:hAnsi="Arial" w:cs="Arial"/>
                <w:szCs w:val="24"/>
              </w:rPr>
            </w:pPr>
          </w:p>
        </w:tc>
        <w:tc>
          <w:tcPr>
            <w:tcW w:w="222" w:type="dxa"/>
            <w:tcBorders>
              <w:top w:val="nil"/>
              <w:left w:val="nil"/>
              <w:bottom w:val="nil"/>
              <w:right w:val="nil"/>
            </w:tcBorders>
            <w:shd w:val="clear" w:color="auto" w:fill="auto"/>
            <w:noWrap/>
            <w:vAlign w:val="center"/>
            <w:hideMark/>
          </w:tcPr>
          <w:p w:rsidR="00404D04" w:rsidRPr="004E490B" w:rsidRDefault="00404D04" w:rsidP="0053311C">
            <w:pPr>
              <w:spacing w:after="0" w:line="240" w:lineRule="auto"/>
              <w:jc w:val="center"/>
              <w:rPr>
                <w:rFonts w:ascii="Arial" w:hAnsi="Arial" w:cs="Arial"/>
                <w:b/>
                <w:bCs/>
                <w:szCs w:val="24"/>
              </w:rPr>
            </w:pPr>
          </w:p>
        </w:tc>
      </w:tr>
      <w:tr w:rsidR="00404D04" w:rsidRPr="004E490B" w:rsidTr="0053311C">
        <w:trPr>
          <w:trHeight w:val="235"/>
        </w:trPr>
        <w:tc>
          <w:tcPr>
            <w:tcW w:w="1020" w:type="dxa"/>
            <w:gridSpan w:val="3"/>
            <w:tcBorders>
              <w:top w:val="nil"/>
              <w:left w:val="nil"/>
              <w:bottom w:val="nil"/>
              <w:right w:val="nil"/>
            </w:tcBorders>
            <w:shd w:val="clear" w:color="auto" w:fill="auto"/>
            <w:noWrap/>
            <w:vAlign w:val="center"/>
            <w:hideMark/>
          </w:tcPr>
          <w:p w:rsidR="00404D04" w:rsidRPr="00FB1357" w:rsidRDefault="00404D04" w:rsidP="0053311C">
            <w:pPr>
              <w:spacing w:after="0" w:line="240" w:lineRule="auto"/>
              <w:rPr>
                <w:rFonts w:ascii="Arial" w:hAnsi="Arial" w:cs="Arial"/>
                <w:sz w:val="20"/>
                <w:szCs w:val="24"/>
              </w:rPr>
            </w:pPr>
          </w:p>
        </w:tc>
      </w:tr>
      <w:tr w:rsidR="00404D04" w:rsidRPr="004E490B" w:rsidTr="0053311C">
        <w:trPr>
          <w:trHeight w:val="255"/>
        </w:trPr>
        <w:tc>
          <w:tcPr>
            <w:tcW w:w="576" w:type="dxa"/>
            <w:tcBorders>
              <w:top w:val="nil"/>
              <w:left w:val="nil"/>
              <w:bottom w:val="nil"/>
              <w:right w:val="nil"/>
            </w:tcBorders>
            <w:shd w:val="clear" w:color="auto" w:fill="auto"/>
            <w:noWrap/>
            <w:vAlign w:val="center"/>
            <w:hideMark/>
          </w:tcPr>
          <w:p w:rsidR="00404D04" w:rsidRPr="00FB1357" w:rsidRDefault="00404D04" w:rsidP="0053311C">
            <w:pPr>
              <w:spacing w:after="0" w:line="240" w:lineRule="auto"/>
              <w:rPr>
                <w:rFonts w:ascii="Arial" w:hAnsi="Arial" w:cs="Arial"/>
                <w:sz w:val="20"/>
                <w:szCs w:val="24"/>
              </w:rPr>
            </w:pPr>
          </w:p>
        </w:tc>
        <w:tc>
          <w:tcPr>
            <w:tcW w:w="222" w:type="dxa"/>
            <w:tcBorders>
              <w:top w:val="nil"/>
              <w:left w:val="nil"/>
              <w:bottom w:val="nil"/>
              <w:right w:val="nil"/>
            </w:tcBorders>
            <w:shd w:val="clear" w:color="auto" w:fill="auto"/>
            <w:noWrap/>
            <w:vAlign w:val="center"/>
            <w:hideMark/>
          </w:tcPr>
          <w:p w:rsidR="00404D04" w:rsidRPr="004E490B" w:rsidRDefault="00404D04" w:rsidP="0053311C">
            <w:pPr>
              <w:spacing w:after="0" w:line="240" w:lineRule="auto"/>
              <w:jc w:val="center"/>
              <w:rPr>
                <w:rFonts w:ascii="Arial" w:hAnsi="Arial" w:cs="Arial"/>
                <w:szCs w:val="24"/>
              </w:rPr>
            </w:pPr>
          </w:p>
        </w:tc>
        <w:tc>
          <w:tcPr>
            <w:tcW w:w="222" w:type="dxa"/>
            <w:tcBorders>
              <w:top w:val="nil"/>
              <w:left w:val="nil"/>
              <w:bottom w:val="nil"/>
              <w:right w:val="nil"/>
            </w:tcBorders>
            <w:shd w:val="clear" w:color="auto" w:fill="auto"/>
            <w:noWrap/>
            <w:vAlign w:val="center"/>
            <w:hideMark/>
          </w:tcPr>
          <w:p w:rsidR="00404D04" w:rsidRPr="004E490B" w:rsidRDefault="00404D04" w:rsidP="0053311C">
            <w:pPr>
              <w:spacing w:after="0" w:line="240" w:lineRule="auto"/>
              <w:jc w:val="center"/>
              <w:rPr>
                <w:rFonts w:ascii="Arial" w:hAnsi="Arial" w:cs="Arial"/>
                <w:b/>
                <w:bCs/>
                <w:szCs w:val="24"/>
              </w:rPr>
            </w:pPr>
          </w:p>
        </w:tc>
      </w:tr>
      <w:tr w:rsidR="00404D04" w:rsidRPr="004E490B" w:rsidTr="0053311C">
        <w:trPr>
          <w:trHeight w:val="272"/>
        </w:trPr>
        <w:tc>
          <w:tcPr>
            <w:tcW w:w="576" w:type="dxa"/>
            <w:tcBorders>
              <w:top w:val="nil"/>
              <w:left w:val="nil"/>
              <w:bottom w:val="nil"/>
              <w:right w:val="nil"/>
            </w:tcBorders>
            <w:shd w:val="clear" w:color="auto" w:fill="auto"/>
            <w:noWrap/>
            <w:vAlign w:val="center"/>
            <w:hideMark/>
          </w:tcPr>
          <w:p w:rsidR="00404D04" w:rsidRPr="00BA64E7" w:rsidRDefault="00404D04" w:rsidP="0053311C">
            <w:pPr>
              <w:spacing w:after="0" w:line="240" w:lineRule="auto"/>
              <w:ind w:left="-26" w:right="563"/>
              <w:rPr>
                <w:rFonts w:ascii="Arial" w:hAnsi="Arial" w:cs="Arial"/>
                <w:sz w:val="20"/>
                <w:szCs w:val="24"/>
              </w:rPr>
            </w:pPr>
          </w:p>
        </w:tc>
        <w:tc>
          <w:tcPr>
            <w:tcW w:w="222" w:type="dxa"/>
            <w:tcBorders>
              <w:top w:val="nil"/>
              <w:left w:val="nil"/>
              <w:bottom w:val="nil"/>
              <w:right w:val="nil"/>
            </w:tcBorders>
            <w:shd w:val="clear" w:color="auto" w:fill="auto"/>
            <w:noWrap/>
            <w:vAlign w:val="center"/>
            <w:hideMark/>
          </w:tcPr>
          <w:p w:rsidR="00404D04" w:rsidRPr="004E490B" w:rsidRDefault="00404D04" w:rsidP="0053311C">
            <w:pPr>
              <w:spacing w:after="0" w:line="240" w:lineRule="auto"/>
              <w:jc w:val="center"/>
              <w:rPr>
                <w:rFonts w:ascii="Arial" w:hAnsi="Arial" w:cs="Arial"/>
                <w:szCs w:val="24"/>
              </w:rPr>
            </w:pPr>
          </w:p>
        </w:tc>
        <w:tc>
          <w:tcPr>
            <w:tcW w:w="222" w:type="dxa"/>
            <w:tcBorders>
              <w:top w:val="nil"/>
              <w:left w:val="nil"/>
              <w:bottom w:val="nil"/>
              <w:right w:val="nil"/>
            </w:tcBorders>
            <w:shd w:val="clear" w:color="auto" w:fill="auto"/>
            <w:noWrap/>
            <w:vAlign w:val="center"/>
            <w:hideMark/>
          </w:tcPr>
          <w:p w:rsidR="00404D04" w:rsidRPr="004E490B" w:rsidRDefault="00404D04" w:rsidP="0053311C">
            <w:pPr>
              <w:spacing w:after="0" w:line="240" w:lineRule="auto"/>
              <w:jc w:val="center"/>
              <w:rPr>
                <w:rFonts w:ascii="Arial" w:hAnsi="Arial" w:cs="Arial"/>
                <w:b/>
                <w:bCs/>
                <w:szCs w:val="24"/>
              </w:rPr>
            </w:pPr>
          </w:p>
        </w:tc>
      </w:tr>
    </w:tbl>
    <w:tbl>
      <w:tblPr>
        <w:tblW w:w="31680" w:type="dxa"/>
        <w:tblInd w:w="-1440" w:type="dxa"/>
        <w:tblLook w:val="04A0"/>
      </w:tblPr>
      <w:tblGrid>
        <w:gridCol w:w="1229"/>
        <w:gridCol w:w="9949"/>
        <w:gridCol w:w="630"/>
        <w:gridCol w:w="330"/>
        <w:gridCol w:w="8571"/>
        <w:gridCol w:w="1230"/>
        <w:gridCol w:w="264"/>
        <w:gridCol w:w="1230"/>
        <w:gridCol w:w="8418"/>
      </w:tblGrid>
      <w:tr w:rsidR="00404D04" w:rsidRPr="009E6CDB" w:rsidTr="00404D04">
        <w:trPr>
          <w:gridAfter w:val="1"/>
          <w:wAfter w:w="8418" w:type="dxa"/>
          <w:trHeight w:val="360"/>
        </w:trPr>
        <w:tc>
          <w:tcPr>
            <w:tcW w:w="11178" w:type="dxa"/>
            <w:gridSpan w:val="2"/>
            <w:tcBorders>
              <w:top w:val="nil"/>
              <w:left w:val="nil"/>
              <w:bottom w:val="nil"/>
              <w:right w:val="nil"/>
            </w:tcBorders>
            <w:shd w:val="clear" w:color="auto" w:fill="auto"/>
            <w:noWrap/>
            <w:vAlign w:val="bottom"/>
            <w:hideMark/>
          </w:tcPr>
          <w:p w:rsidR="00404D04" w:rsidRPr="00F5401B" w:rsidRDefault="00404D04" w:rsidP="0053311C">
            <w:pPr>
              <w:pStyle w:val="NoSpacing"/>
              <w:ind w:right="-623"/>
              <w:rPr>
                <w:rFonts w:ascii="Arial" w:hAnsi="Arial" w:cs="Arial"/>
                <w:b/>
                <w:sz w:val="24"/>
                <w:szCs w:val="24"/>
              </w:rPr>
            </w:pPr>
            <w:r w:rsidRPr="00F5401B">
              <w:rPr>
                <w:rFonts w:ascii="Arial" w:hAnsi="Arial" w:cs="Arial"/>
                <w:b/>
                <w:sz w:val="24"/>
                <w:szCs w:val="24"/>
              </w:rPr>
              <w:t>1.0</w:t>
            </w:r>
            <w:r w:rsidRPr="00F5401B">
              <w:rPr>
                <w:rFonts w:ascii="Arial" w:hAnsi="Arial" w:cs="Arial"/>
                <w:b/>
                <w:sz w:val="24"/>
                <w:szCs w:val="24"/>
              </w:rPr>
              <w:tab/>
              <w:t xml:space="preserve">Mobilization/Demobilization                                                   </w:t>
            </w:r>
            <w:r w:rsidR="00244852">
              <w:rPr>
                <w:rFonts w:ascii="Arial" w:hAnsi="Arial" w:cs="Arial"/>
                <w:b/>
                <w:sz w:val="24"/>
                <w:szCs w:val="24"/>
              </w:rPr>
              <w:t xml:space="preserve">                 </w:t>
            </w:r>
            <w:r w:rsidRPr="00F5401B">
              <w:rPr>
                <w:rFonts w:ascii="Arial" w:hAnsi="Arial" w:cs="Arial"/>
                <w:b/>
                <w:sz w:val="24"/>
                <w:szCs w:val="24"/>
              </w:rPr>
              <w:t>1-lot</w:t>
            </w:r>
          </w:p>
          <w:p w:rsidR="00404D04" w:rsidRPr="00F5401B" w:rsidRDefault="00404D04" w:rsidP="0053311C">
            <w:pPr>
              <w:pStyle w:val="NoSpacing"/>
              <w:rPr>
                <w:rFonts w:ascii="Arial" w:hAnsi="Arial" w:cs="Arial"/>
                <w:b/>
                <w:sz w:val="24"/>
                <w:szCs w:val="24"/>
              </w:rPr>
            </w:pPr>
            <w:r w:rsidRPr="00F5401B">
              <w:rPr>
                <w:rFonts w:ascii="Arial" w:hAnsi="Arial" w:cs="Arial"/>
                <w:b/>
                <w:sz w:val="24"/>
                <w:szCs w:val="24"/>
              </w:rPr>
              <w:t>2.0</w:t>
            </w:r>
            <w:r w:rsidRPr="00F5401B">
              <w:rPr>
                <w:rFonts w:ascii="Arial" w:hAnsi="Arial" w:cs="Arial"/>
                <w:b/>
                <w:sz w:val="24"/>
                <w:szCs w:val="24"/>
              </w:rPr>
              <w:tab/>
              <w:t>REPAIR OF RIP-RAP AND PAVEMENT</w:t>
            </w:r>
            <w:r w:rsidRPr="00F5401B">
              <w:rPr>
                <w:rFonts w:ascii="Arial" w:hAnsi="Arial" w:cs="Arial"/>
                <w:b/>
                <w:sz w:val="24"/>
                <w:szCs w:val="24"/>
              </w:rPr>
              <w:tab/>
            </w:r>
            <w:r w:rsidRPr="00F5401B">
              <w:rPr>
                <w:rFonts w:ascii="Arial" w:hAnsi="Arial" w:cs="Arial"/>
                <w:b/>
                <w:sz w:val="24"/>
                <w:szCs w:val="24"/>
              </w:rPr>
              <w:tab/>
            </w:r>
            <w:r w:rsidRPr="00F5401B">
              <w:rPr>
                <w:rFonts w:ascii="Arial" w:hAnsi="Arial" w:cs="Arial"/>
                <w:b/>
                <w:sz w:val="24"/>
                <w:szCs w:val="24"/>
              </w:rPr>
              <w:tab/>
            </w:r>
            <w:r w:rsidRPr="00F5401B">
              <w:rPr>
                <w:rFonts w:ascii="Arial" w:hAnsi="Arial" w:cs="Arial"/>
                <w:b/>
                <w:sz w:val="24"/>
                <w:szCs w:val="24"/>
              </w:rPr>
              <w:tab/>
            </w:r>
          </w:p>
          <w:p w:rsidR="00404D04" w:rsidRDefault="00404D04" w:rsidP="0053311C">
            <w:pPr>
              <w:pStyle w:val="NoSpacing"/>
              <w:rPr>
                <w:rFonts w:ascii="Arial" w:hAnsi="Arial" w:cs="Arial"/>
                <w:sz w:val="24"/>
                <w:szCs w:val="24"/>
              </w:rPr>
            </w:pPr>
            <w:r>
              <w:rPr>
                <w:rFonts w:ascii="Arial" w:hAnsi="Arial" w:cs="Arial"/>
                <w:sz w:val="24"/>
                <w:szCs w:val="24"/>
              </w:rPr>
              <w:t>2.1</w:t>
            </w:r>
            <w:r>
              <w:rPr>
                <w:rFonts w:ascii="Arial" w:hAnsi="Arial" w:cs="Arial"/>
                <w:sz w:val="24"/>
                <w:szCs w:val="24"/>
              </w:rPr>
              <w:tab/>
              <w:t>Demolition Works                                                                                    26.00 ln.m.</w:t>
            </w:r>
          </w:p>
          <w:p w:rsidR="00404D04" w:rsidRDefault="00404D04" w:rsidP="0053311C">
            <w:pPr>
              <w:pStyle w:val="NoSpacing"/>
              <w:rPr>
                <w:rFonts w:ascii="Arial" w:hAnsi="Arial" w:cs="Arial"/>
                <w:sz w:val="24"/>
                <w:szCs w:val="24"/>
              </w:rPr>
            </w:pPr>
            <w:r>
              <w:rPr>
                <w:rFonts w:ascii="Arial" w:hAnsi="Arial" w:cs="Arial"/>
                <w:sz w:val="24"/>
                <w:szCs w:val="24"/>
              </w:rPr>
              <w:t>2.2</w:t>
            </w:r>
            <w:r>
              <w:rPr>
                <w:rFonts w:ascii="Arial" w:hAnsi="Arial" w:cs="Arial"/>
                <w:sz w:val="24"/>
                <w:szCs w:val="24"/>
              </w:rPr>
              <w:tab/>
              <w:t xml:space="preserve">Backfilling and Compaction Works                      </w:t>
            </w:r>
            <w:r>
              <w:rPr>
                <w:rFonts w:ascii="Arial" w:hAnsi="Arial" w:cs="Arial"/>
                <w:sz w:val="24"/>
                <w:szCs w:val="24"/>
              </w:rPr>
              <w:tab/>
              <w:t xml:space="preserve">                         6,403.00 cu.m</w:t>
            </w:r>
          </w:p>
          <w:p w:rsidR="00404D04" w:rsidRPr="00220AE1" w:rsidRDefault="00404D04" w:rsidP="0053311C">
            <w:pPr>
              <w:pStyle w:val="NoSpacing"/>
              <w:rPr>
                <w:rFonts w:ascii="Arial" w:hAnsi="Arial" w:cs="Arial"/>
                <w:sz w:val="24"/>
                <w:szCs w:val="24"/>
              </w:rPr>
            </w:pPr>
            <w:r w:rsidRPr="00220AE1">
              <w:rPr>
                <w:rFonts w:ascii="Arial" w:hAnsi="Arial" w:cs="Arial"/>
                <w:sz w:val="24"/>
                <w:szCs w:val="24"/>
              </w:rPr>
              <w:t>2.3</w:t>
            </w:r>
            <w:r w:rsidRPr="00220AE1">
              <w:rPr>
                <w:rFonts w:ascii="Arial" w:hAnsi="Arial" w:cs="Arial"/>
                <w:sz w:val="24"/>
                <w:szCs w:val="24"/>
              </w:rPr>
              <w:tab/>
            </w:r>
            <w:r>
              <w:rPr>
                <w:rFonts w:ascii="Arial" w:hAnsi="Arial" w:cs="Arial"/>
                <w:sz w:val="24"/>
                <w:szCs w:val="24"/>
              </w:rPr>
              <w:t>Supply and Spread Sub Base Coarse                                                   481,00 cu.m.</w:t>
            </w:r>
          </w:p>
          <w:p w:rsidR="00404D04" w:rsidRDefault="00404D04" w:rsidP="0053311C">
            <w:pPr>
              <w:pStyle w:val="NoSpacing"/>
              <w:rPr>
                <w:rFonts w:ascii="Arial" w:hAnsi="Arial" w:cs="Arial"/>
                <w:sz w:val="24"/>
                <w:szCs w:val="24"/>
              </w:rPr>
            </w:pPr>
            <w:r>
              <w:rPr>
                <w:rFonts w:ascii="Arial" w:hAnsi="Arial" w:cs="Arial"/>
                <w:sz w:val="24"/>
                <w:szCs w:val="24"/>
              </w:rPr>
              <w:t>2.4</w:t>
            </w:r>
            <w:r>
              <w:rPr>
                <w:rFonts w:ascii="Arial" w:hAnsi="Arial" w:cs="Arial"/>
                <w:sz w:val="24"/>
                <w:szCs w:val="24"/>
              </w:rPr>
              <w:tab/>
              <w:t>Supply and Spread Base Coarse                                                          481.00 cu.m.</w:t>
            </w:r>
          </w:p>
          <w:p w:rsidR="00404D04" w:rsidRDefault="00404D04" w:rsidP="0053311C">
            <w:pPr>
              <w:pStyle w:val="NoSpacing"/>
              <w:rPr>
                <w:rFonts w:ascii="Arial" w:hAnsi="Arial" w:cs="Arial"/>
                <w:sz w:val="24"/>
                <w:szCs w:val="24"/>
              </w:rPr>
            </w:pPr>
            <w:r>
              <w:rPr>
                <w:rFonts w:ascii="Arial" w:hAnsi="Arial" w:cs="Arial"/>
                <w:sz w:val="24"/>
                <w:szCs w:val="24"/>
              </w:rPr>
              <w:t>2.5</w:t>
            </w:r>
            <w:r>
              <w:rPr>
                <w:rFonts w:ascii="Arial" w:hAnsi="Arial" w:cs="Arial"/>
                <w:sz w:val="24"/>
                <w:szCs w:val="24"/>
              </w:rPr>
              <w:tab/>
              <w:t>Supply &amp; Place reinforcing steel bars for the pavement &amp; curb         254,330.00 kg.</w:t>
            </w:r>
          </w:p>
          <w:p w:rsidR="00404D04" w:rsidRDefault="00404D04" w:rsidP="0053311C">
            <w:pPr>
              <w:pStyle w:val="NoSpacing"/>
              <w:tabs>
                <w:tab w:val="left" w:pos="9935"/>
              </w:tabs>
              <w:rPr>
                <w:rFonts w:ascii="Arial" w:hAnsi="Arial" w:cs="Arial"/>
                <w:sz w:val="24"/>
                <w:szCs w:val="24"/>
              </w:rPr>
            </w:pPr>
            <w:r>
              <w:rPr>
                <w:rFonts w:ascii="Arial" w:hAnsi="Arial" w:cs="Arial"/>
                <w:sz w:val="24"/>
                <w:szCs w:val="24"/>
              </w:rPr>
              <w:t>2.6</w:t>
            </w:r>
            <w:r>
              <w:rPr>
                <w:rFonts w:ascii="Arial" w:hAnsi="Arial" w:cs="Arial"/>
                <w:sz w:val="24"/>
                <w:szCs w:val="24"/>
              </w:rPr>
              <w:tab/>
              <w:t>Supply and place concrete for the pavement and curb (3,500 psi)       382.00 cu.m.</w:t>
            </w:r>
          </w:p>
          <w:p w:rsidR="00404D04" w:rsidRPr="00220AE1" w:rsidRDefault="00404D04" w:rsidP="0053311C">
            <w:pPr>
              <w:pStyle w:val="NoSpacing"/>
              <w:rPr>
                <w:rFonts w:ascii="Arial" w:hAnsi="Arial" w:cs="Arial"/>
                <w:sz w:val="24"/>
                <w:szCs w:val="24"/>
              </w:rPr>
            </w:pPr>
            <w:r>
              <w:rPr>
                <w:rFonts w:ascii="Arial" w:hAnsi="Arial" w:cs="Arial"/>
                <w:sz w:val="24"/>
                <w:szCs w:val="24"/>
              </w:rPr>
              <w:t>2.7</w:t>
            </w:r>
            <w:r w:rsidRPr="00220AE1">
              <w:rPr>
                <w:rFonts w:ascii="Arial" w:hAnsi="Arial" w:cs="Arial"/>
                <w:sz w:val="24"/>
                <w:szCs w:val="24"/>
              </w:rPr>
              <w:tab/>
            </w:r>
            <w:r>
              <w:rPr>
                <w:rFonts w:ascii="Arial" w:hAnsi="Arial" w:cs="Arial"/>
                <w:sz w:val="24"/>
                <w:szCs w:val="24"/>
              </w:rPr>
              <w:t>Supply and spread hot asphalt                                                            1,282.00 ln.m.</w:t>
            </w:r>
          </w:p>
          <w:p w:rsidR="00404D04" w:rsidRDefault="00404D04" w:rsidP="0053311C">
            <w:pPr>
              <w:pStyle w:val="NoSpacing"/>
              <w:rPr>
                <w:rFonts w:ascii="Arial" w:hAnsi="Arial" w:cs="Arial"/>
                <w:sz w:val="24"/>
                <w:szCs w:val="24"/>
              </w:rPr>
            </w:pPr>
            <w:r>
              <w:rPr>
                <w:rFonts w:ascii="Arial" w:hAnsi="Arial" w:cs="Arial"/>
                <w:sz w:val="24"/>
                <w:szCs w:val="24"/>
              </w:rPr>
              <w:t>2.8</w:t>
            </w:r>
            <w:r>
              <w:rPr>
                <w:rFonts w:ascii="Arial" w:hAnsi="Arial" w:cs="Arial"/>
                <w:sz w:val="24"/>
                <w:szCs w:val="24"/>
              </w:rPr>
              <w:tab/>
              <w:t>Supply. deliver and placement of rocks with grout                                924.00 cu.m.</w:t>
            </w:r>
          </w:p>
          <w:p w:rsidR="00404D04" w:rsidRDefault="00404D04" w:rsidP="0053311C">
            <w:pPr>
              <w:pStyle w:val="NoSpacing"/>
              <w:spacing w:after="0"/>
              <w:rPr>
                <w:rFonts w:ascii="Arial" w:hAnsi="Arial" w:cs="Arial"/>
                <w:sz w:val="24"/>
                <w:szCs w:val="24"/>
              </w:rPr>
            </w:pPr>
            <w:r>
              <w:rPr>
                <w:rFonts w:ascii="Arial" w:hAnsi="Arial" w:cs="Arial"/>
                <w:sz w:val="24"/>
                <w:szCs w:val="24"/>
              </w:rPr>
              <w:t>2.9      Supply and install reinforcing steel bars for concrete toppings</w:t>
            </w:r>
          </w:p>
          <w:p w:rsidR="00404D04" w:rsidRDefault="00404D04" w:rsidP="0053311C">
            <w:pPr>
              <w:pStyle w:val="NoSpacing"/>
              <w:spacing w:after="0"/>
              <w:rPr>
                <w:rFonts w:ascii="Arial" w:hAnsi="Arial" w:cs="Arial"/>
                <w:sz w:val="24"/>
                <w:szCs w:val="24"/>
              </w:rPr>
            </w:pPr>
            <w:r>
              <w:rPr>
                <w:rFonts w:ascii="Arial" w:hAnsi="Arial" w:cs="Arial"/>
                <w:sz w:val="24"/>
                <w:szCs w:val="24"/>
              </w:rPr>
              <w:t xml:space="preserve">            and retaining wall                                                                                 6,441.00 kg.</w:t>
            </w:r>
          </w:p>
          <w:p w:rsidR="00404D04" w:rsidRPr="007D33EB" w:rsidRDefault="00404D04" w:rsidP="0053311C">
            <w:pPr>
              <w:pStyle w:val="NoSpacing"/>
              <w:spacing w:after="0"/>
              <w:rPr>
                <w:rFonts w:ascii="Arial" w:hAnsi="Arial" w:cs="Arial"/>
                <w:sz w:val="24"/>
                <w:szCs w:val="24"/>
              </w:rPr>
            </w:pPr>
            <w:r w:rsidRPr="007D33EB">
              <w:rPr>
                <w:rFonts w:ascii="Arial" w:hAnsi="Arial" w:cs="Arial"/>
                <w:sz w:val="24"/>
                <w:szCs w:val="24"/>
              </w:rPr>
              <w:tab/>
            </w:r>
          </w:p>
          <w:p w:rsidR="00404D04" w:rsidRDefault="00244852" w:rsidP="0053311C">
            <w:pPr>
              <w:pStyle w:val="NoSpacing"/>
              <w:rPr>
                <w:rFonts w:ascii="Arial" w:hAnsi="Arial" w:cs="Arial"/>
                <w:sz w:val="24"/>
                <w:szCs w:val="24"/>
              </w:rPr>
            </w:pPr>
            <w:r>
              <w:rPr>
                <w:rFonts w:ascii="Arial" w:hAnsi="Arial" w:cs="Arial"/>
                <w:sz w:val="24"/>
                <w:szCs w:val="24"/>
              </w:rPr>
              <w:t>2.</w:t>
            </w:r>
            <w:r w:rsidR="00404D04">
              <w:rPr>
                <w:rFonts w:ascii="Arial" w:hAnsi="Arial" w:cs="Arial"/>
                <w:sz w:val="24"/>
                <w:szCs w:val="24"/>
              </w:rPr>
              <w:t>1</w:t>
            </w:r>
            <w:r>
              <w:rPr>
                <w:rFonts w:ascii="Arial" w:hAnsi="Arial" w:cs="Arial"/>
                <w:sz w:val="24"/>
                <w:szCs w:val="24"/>
              </w:rPr>
              <w:t>0</w:t>
            </w:r>
            <w:r w:rsidR="00404D04">
              <w:rPr>
                <w:rFonts w:ascii="Arial" w:hAnsi="Arial" w:cs="Arial"/>
                <w:sz w:val="24"/>
                <w:szCs w:val="24"/>
              </w:rPr>
              <w:tab/>
              <w:t>Supply and place concrete toppings for rip-r</w:t>
            </w:r>
            <w:r w:rsidR="00B72A07">
              <w:rPr>
                <w:rFonts w:ascii="Arial" w:hAnsi="Arial" w:cs="Arial"/>
                <w:sz w:val="24"/>
                <w:szCs w:val="24"/>
              </w:rPr>
              <w:t>ap (3,500psi)</w:t>
            </w:r>
            <w:r w:rsidR="00B72A07">
              <w:rPr>
                <w:rFonts w:ascii="Arial" w:hAnsi="Arial" w:cs="Arial"/>
                <w:sz w:val="24"/>
                <w:szCs w:val="24"/>
              </w:rPr>
              <w:tab/>
              <w:t xml:space="preserve">            </w:t>
            </w:r>
            <w:r w:rsidR="00404D04">
              <w:rPr>
                <w:rFonts w:ascii="Arial" w:hAnsi="Arial" w:cs="Arial"/>
                <w:sz w:val="24"/>
                <w:szCs w:val="24"/>
              </w:rPr>
              <w:t>104.00 cu.m.</w:t>
            </w:r>
          </w:p>
          <w:p w:rsidR="00404D04" w:rsidRDefault="00404D04" w:rsidP="0053311C">
            <w:pPr>
              <w:pStyle w:val="NoSpacing"/>
              <w:spacing w:after="0"/>
              <w:rPr>
                <w:rFonts w:ascii="Arial" w:hAnsi="Arial" w:cs="Arial"/>
                <w:b/>
                <w:sz w:val="24"/>
                <w:szCs w:val="24"/>
              </w:rPr>
            </w:pPr>
            <w:r>
              <w:rPr>
                <w:rFonts w:ascii="Arial" w:hAnsi="Arial" w:cs="Arial"/>
                <w:b/>
                <w:sz w:val="24"/>
                <w:szCs w:val="24"/>
              </w:rPr>
              <w:t>3.0</w:t>
            </w:r>
            <w:r>
              <w:rPr>
                <w:rFonts w:ascii="Arial" w:hAnsi="Arial" w:cs="Arial"/>
                <w:b/>
                <w:sz w:val="24"/>
                <w:szCs w:val="24"/>
              </w:rPr>
              <w:tab/>
              <w:t xml:space="preserve">REPLACEMENT OF DAMAGE RDF BOLT AND REBORING </w:t>
            </w:r>
          </w:p>
          <w:p w:rsidR="00404D04" w:rsidRDefault="00404D04" w:rsidP="0053311C">
            <w:pPr>
              <w:pStyle w:val="NoSpacing"/>
              <w:spacing w:after="0"/>
              <w:rPr>
                <w:rFonts w:ascii="Arial" w:hAnsi="Arial" w:cs="Arial"/>
                <w:b/>
                <w:sz w:val="24"/>
                <w:szCs w:val="24"/>
              </w:rPr>
            </w:pPr>
            <w:r>
              <w:rPr>
                <w:rFonts w:ascii="Arial" w:hAnsi="Arial" w:cs="Arial"/>
                <w:b/>
                <w:sz w:val="24"/>
                <w:szCs w:val="24"/>
              </w:rPr>
              <w:t xml:space="preserve">           FOR ITS NEW LOCATION</w:t>
            </w:r>
          </w:p>
          <w:p w:rsidR="00404D04" w:rsidRPr="00E07776" w:rsidRDefault="00404D04" w:rsidP="0053311C">
            <w:pPr>
              <w:pStyle w:val="NoSpacing"/>
              <w:spacing w:after="0"/>
              <w:rPr>
                <w:rFonts w:ascii="Arial" w:hAnsi="Arial" w:cs="Arial"/>
                <w:b/>
                <w:sz w:val="24"/>
                <w:szCs w:val="24"/>
              </w:rPr>
            </w:pPr>
          </w:p>
          <w:p w:rsidR="00404D04" w:rsidRDefault="00404D04" w:rsidP="0053311C">
            <w:pPr>
              <w:pStyle w:val="NoSpacing"/>
              <w:rPr>
                <w:rFonts w:ascii="Arial" w:hAnsi="Arial" w:cs="Arial"/>
                <w:sz w:val="24"/>
                <w:szCs w:val="24"/>
              </w:rPr>
            </w:pPr>
            <w:r>
              <w:rPr>
                <w:rFonts w:ascii="Arial" w:hAnsi="Arial" w:cs="Arial"/>
                <w:sz w:val="24"/>
                <w:szCs w:val="24"/>
              </w:rPr>
              <w:t>3.1</w:t>
            </w:r>
            <w:r>
              <w:rPr>
                <w:rFonts w:ascii="Arial" w:hAnsi="Arial" w:cs="Arial"/>
                <w:sz w:val="24"/>
                <w:szCs w:val="24"/>
              </w:rPr>
              <w:tab/>
              <w:t xml:space="preserve">Supply, Deliver and Install Steel Hanging Platform                                  14.00 units </w:t>
            </w:r>
          </w:p>
          <w:p w:rsidR="00404D04" w:rsidRDefault="00404D04" w:rsidP="0053311C">
            <w:pPr>
              <w:pStyle w:val="NoSpacing"/>
              <w:rPr>
                <w:rFonts w:ascii="Arial" w:hAnsi="Arial" w:cs="Arial"/>
                <w:sz w:val="24"/>
                <w:szCs w:val="24"/>
              </w:rPr>
            </w:pPr>
            <w:r>
              <w:rPr>
                <w:rFonts w:ascii="Arial" w:hAnsi="Arial" w:cs="Arial"/>
                <w:sz w:val="24"/>
                <w:szCs w:val="24"/>
              </w:rPr>
              <w:t>3.2</w:t>
            </w:r>
            <w:r>
              <w:rPr>
                <w:rFonts w:ascii="Arial" w:hAnsi="Arial" w:cs="Arial"/>
                <w:sz w:val="24"/>
                <w:szCs w:val="24"/>
              </w:rPr>
              <w:tab/>
              <w:t xml:space="preserve">Removal of RDF </w:t>
            </w:r>
            <w:r>
              <w:rPr>
                <w:rFonts w:ascii="Arial" w:hAnsi="Arial" w:cs="Arial"/>
                <w:sz w:val="24"/>
                <w:szCs w:val="24"/>
              </w:rPr>
              <w:tab/>
              <w:t xml:space="preserve">                                                                                 14.00 units</w:t>
            </w:r>
          </w:p>
          <w:p w:rsidR="00404D04" w:rsidRDefault="00404D04" w:rsidP="0053311C">
            <w:pPr>
              <w:pStyle w:val="NoSpacing"/>
              <w:spacing w:after="0"/>
              <w:rPr>
                <w:rFonts w:ascii="Arial" w:hAnsi="Arial" w:cs="Arial"/>
                <w:sz w:val="24"/>
                <w:szCs w:val="24"/>
              </w:rPr>
            </w:pPr>
            <w:r>
              <w:rPr>
                <w:rFonts w:ascii="Arial" w:hAnsi="Arial" w:cs="Arial"/>
                <w:sz w:val="24"/>
                <w:szCs w:val="24"/>
              </w:rPr>
              <w:t>3.3</w:t>
            </w:r>
            <w:r>
              <w:rPr>
                <w:rFonts w:ascii="Arial" w:hAnsi="Arial" w:cs="Arial"/>
                <w:sz w:val="24"/>
                <w:szCs w:val="24"/>
              </w:rPr>
              <w:tab/>
              <w:t xml:space="preserve">Concrete Boring, Placement of new RDF Bolt and Restoration </w:t>
            </w:r>
          </w:p>
          <w:p w:rsidR="00404D04" w:rsidRDefault="00404D04" w:rsidP="0053311C">
            <w:pPr>
              <w:pStyle w:val="NoSpacing"/>
              <w:spacing w:after="0"/>
              <w:rPr>
                <w:rFonts w:ascii="Arial" w:hAnsi="Arial" w:cs="Arial"/>
                <w:sz w:val="24"/>
                <w:szCs w:val="24"/>
              </w:rPr>
            </w:pPr>
            <w:r>
              <w:rPr>
                <w:rFonts w:ascii="Arial" w:hAnsi="Arial" w:cs="Arial"/>
                <w:sz w:val="24"/>
                <w:szCs w:val="24"/>
              </w:rPr>
              <w:t xml:space="preserve">           of damaged Concrete                                                                           84.00 Holes</w:t>
            </w:r>
          </w:p>
          <w:p w:rsidR="00404D04" w:rsidRDefault="00404D04" w:rsidP="0053311C">
            <w:pPr>
              <w:pStyle w:val="NoSpacing"/>
              <w:spacing w:after="0"/>
              <w:rPr>
                <w:rFonts w:ascii="Arial" w:hAnsi="Arial" w:cs="Arial"/>
                <w:sz w:val="24"/>
                <w:szCs w:val="24"/>
              </w:rPr>
            </w:pPr>
          </w:p>
          <w:p w:rsidR="00404D04" w:rsidRDefault="00404D04" w:rsidP="0053311C">
            <w:pPr>
              <w:pStyle w:val="NoSpacing"/>
              <w:rPr>
                <w:rFonts w:ascii="Arial" w:hAnsi="Arial" w:cs="Arial"/>
                <w:sz w:val="24"/>
                <w:szCs w:val="24"/>
              </w:rPr>
            </w:pPr>
            <w:r>
              <w:rPr>
                <w:rFonts w:ascii="Arial" w:hAnsi="Arial" w:cs="Arial"/>
                <w:sz w:val="24"/>
                <w:szCs w:val="24"/>
              </w:rPr>
              <w:t>3.4</w:t>
            </w:r>
            <w:r>
              <w:rPr>
                <w:rFonts w:ascii="Arial" w:hAnsi="Arial" w:cs="Arial"/>
                <w:sz w:val="24"/>
                <w:szCs w:val="24"/>
              </w:rPr>
              <w:tab/>
              <w:t>Installation of 14-Units RDF                                                                   14.00 units</w:t>
            </w:r>
          </w:p>
          <w:p w:rsidR="0053311C" w:rsidRDefault="0053311C" w:rsidP="0053311C">
            <w:pPr>
              <w:pStyle w:val="NoSpacing"/>
              <w:rPr>
                <w:rFonts w:ascii="Arial" w:hAnsi="Arial" w:cs="Arial"/>
                <w:sz w:val="24"/>
                <w:szCs w:val="24"/>
              </w:rPr>
            </w:pPr>
          </w:p>
          <w:p w:rsidR="00244852" w:rsidRDefault="00244852" w:rsidP="0053311C">
            <w:pPr>
              <w:pStyle w:val="NoSpacing"/>
              <w:rPr>
                <w:rFonts w:ascii="Arial" w:hAnsi="Arial" w:cs="Arial"/>
                <w:sz w:val="24"/>
                <w:szCs w:val="24"/>
              </w:rPr>
            </w:pPr>
          </w:p>
          <w:p w:rsidR="00404D04" w:rsidRPr="00513B4E" w:rsidRDefault="00404D04" w:rsidP="0053311C">
            <w:pPr>
              <w:pStyle w:val="NoSpacing"/>
              <w:rPr>
                <w:rFonts w:ascii="Arial" w:hAnsi="Arial" w:cs="Arial"/>
                <w:b/>
                <w:sz w:val="24"/>
                <w:szCs w:val="24"/>
              </w:rPr>
            </w:pPr>
            <w:r w:rsidRPr="00513B4E">
              <w:rPr>
                <w:rFonts w:ascii="Arial" w:hAnsi="Arial" w:cs="Arial"/>
                <w:b/>
                <w:sz w:val="24"/>
                <w:szCs w:val="24"/>
              </w:rPr>
              <w:lastRenderedPageBreak/>
              <w:t>4.0</w:t>
            </w:r>
            <w:r w:rsidRPr="00513B4E">
              <w:rPr>
                <w:rFonts w:ascii="Arial" w:hAnsi="Arial" w:cs="Arial"/>
                <w:b/>
                <w:sz w:val="24"/>
                <w:szCs w:val="24"/>
              </w:rPr>
              <w:tab/>
              <w:t>REPAIR OF GATE AND PORT SIGNAGE</w:t>
            </w:r>
          </w:p>
          <w:p w:rsidR="00404D04" w:rsidRDefault="00404D04" w:rsidP="0053311C">
            <w:pPr>
              <w:pStyle w:val="NoSpacing"/>
              <w:rPr>
                <w:rFonts w:ascii="Arial" w:hAnsi="Arial" w:cs="Arial"/>
                <w:sz w:val="24"/>
                <w:szCs w:val="24"/>
              </w:rPr>
            </w:pPr>
            <w:r>
              <w:rPr>
                <w:rFonts w:ascii="Arial" w:hAnsi="Arial" w:cs="Arial"/>
                <w:sz w:val="24"/>
                <w:szCs w:val="24"/>
              </w:rPr>
              <w:t>4.1</w:t>
            </w:r>
            <w:r>
              <w:rPr>
                <w:rFonts w:ascii="Arial" w:hAnsi="Arial" w:cs="Arial"/>
                <w:sz w:val="24"/>
                <w:szCs w:val="24"/>
              </w:rPr>
              <w:tab/>
              <w:t>Stainless Steel Works for the                                                                 20.16 sq.m.</w:t>
            </w:r>
          </w:p>
          <w:p w:rsidR="00404D04" w:rsidRDefault="00404D04" w:rsidP="0053311C">
            <w:pPr>
              <w:pStyle w:val="NoSpacing"/>
              <w:rPr>
                <w:rFonts w:ascii="Arial" w:hAnsi="Arial" w:cs="Arial"/>
                <w:sz w:val="24"/>
                <w:szCs w:val="24"/>
              </w:rPr>
            </w:pPr>
            <w:r>
              <w:rPr>
                <w:rFonts w:ascii="Arial" w:hAnsi="Arial" w:cs="Arial"/>
                <w:sz w:val="24"/>
                <w:szCs w:val="24"/>
              </w:rPr>
              <w:t>4.2</w:t>
            </w:r>
            <w:r>
              <w:rPr>
                <w:rFonts w:ascii="Arial" w:hAnsi="Arial" w:cs="Arial"/>
                <w:sz w:val="24"/>
                <w:szCs w:val="24"/>
              </w:rPr>
              <w:tab/>
              <w:t>Repair of Signage with Lightings                                                            11.52 sq.m.</w:t>
            </w:r>
          </w:p>
          <w:p w:rsidR="00404D04" w:rsidRPr="00461765" w:rsidRDefault="00404D04" w:rsidP="0053311C">
            <w:pPr>
              <w:pStyle w:val="NoSpacing"/>
              <w:rPr>
                <w:rFonts w:ascii="Arial" w:hAnsi="Arial" w:cs="Arial"/>
                <w:b/>
                <w:sz w:val="24"/>
                <w:szCs w:val="24"/>
              </w:rPr>
            </w:pPr>
            <w:r w:rsidRPr="00461765">
              <w:rPr>
                <w:rFonts w:ascii="Arial" w:hAnsi="Arial" w:cs="Arial"/>
                <w:b/>
                <w:sz w:val="24"/>
                <w:szCs w:val="24"/>
              </w:rPr>
              <w:t>5.0      REPAIR OF BULKHEAD</w:t>
            </w:r>
          </w:p>
          <w:p w:rsidR="00404D04" w:rsidRDefault="00404D04" w:rsidP="0053311C">
            <w:pPr>
              <w:pStyle w:val="NoSpacing"/>
              <w:rPr>
                <w:rFonts w:ascii="Arial" w:hAnsi="Arial" w:cs="Arial"/>
                <w:sz w:val="24"/>
                <w:szCs w:val="24"/>
              </w:rPr>
            </w:pPr>
            <w:r>
              <w:rPr>
                <w:rFonts w:ascii="Arial" w:hAnsi="Arial" w:cs="Arial"/>
                <w:sz w:val="24"/>
                <w:szCs w:val="24"/>
              </w:rPr>
              <w:t>5.1</w:t>
            </w:r>
            <w:r>
              <w:rPr>
                <w:rFonts w:ascii="Arial" w:hAnsi="Arial" w:cs="Arial"/>
                <w:sz w:val="24"/>
                <w:szCs w:val="24"/>
              </w:rPr>
              <w:tab/>
              <w:t>Supply &amp; Deliver to site 0.35m x 0.60m RC Sheet Pile, (3,500 psi)         90.00 ln.m.</w:t>
            </w:r>
          </w:p>
          <w:p w:rsidR="00404D04" w:rsidRDefault="00404D04" w:rsidP="0053311C">
            <w:pPr>
              <w:pStyle w:val="NoSpacing"/>
              <w:rPr>
                <w:rFonts w:ascii="Arial" w:hAnsi="Arial" w:cs="Arial"/>
                <w:sz w:val="24"/>
                <w:szCs w:val="24"/>
              </w:rPr>
            </w:pPr>
            <w:r>
              <w:rPr>
                <w:rFonts w:ascii="Arial" w:hAnsi="Arial" w:cs="Arial"/>
                <w:sz w:val="24"/>
                <w:szCs w:val="24"/>
              </w:rPr>
              <w:t>5.2</w:t>
            </w:r>
            <w:r>
              <w:rPr>
                <w:rFonts w:ascii="Arial" w:hAnsi="Arial" w:cs="Arial"/>
                <w:sz w:val="24"/>
                <w:szCs w:val="24"/>
              </w:rPr>
              <w:tab/>
              <w:t>Driving of RC Sheet Pile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244852">
              <w:rPr>
                <w:rFonts w:ascii="Arial" w:hAnsi="Arial" w:cs="Arial"/>
                <w:sz w:val="24"/>
                <w:szCs w:val="24"/>
              </w:rPr>
              <w:t xml:space="preserve">                              </w:t>
            </w:r>
            <w:r>
              <w:rPr>
                <w:rFonts w:ascii="Arial" w:hAnsi="Arial" w:cs="Arial"/>
                <w:sz w:val="24"/>
                <w:szCs w:val="24"/>
              </w:rPr>
              <w:t xml:space="preserve"> 90.00 ln.m.</w:t>
            </w:r>
          </w:p>
          <w:p w:rsidR="00404D04" w:rsidRPr="00461765" w:rsidRDefault="00404D04" w:rsidP="0053311C">
            <w:pPr>
              <w:pStyle w:val="NoSpacing"/>
              <w:rPr>
                <w:rFonts w:ascii="Arial" w:hAnsi="Arial" w:cs="Arial"/>
                <w:sz w:val="24"/>
                <w:szCs w:val="24"/>
              </w:rPr>
            </w:pPr>
            <w:r>
              <w:rPr>
                <w:rFonts w:ascii="Arial" w:hAnsi="Arial" w:cs="Arial"/>
                <w:sz w:val="24"/>
                <w:szCs w:val="24"/>
              </w:rPr>
              <w:t>5.3      Supply and Install Geo</w:t>
            </w:r>
            <w:r w:rsidR="00E03559">
              <w:rPr>
                <w:rFonts w:ascii="Arial" w:hAnsi="Arial" w:cs="Arial"/>
                <w:sz w:val="24"/>
                <w:szCs w:val="24"/>
              </w:rPr>
              <w:t>-</w:t>
            </w:r>
            <w:r>
              <w:rPr>
                <w:rFonts w:ascii="Arial" w:hAnsi="Arial" w:cs="Arial"/>
                <w:sz w:val="24"/>
                <w:szCs w:val="24"/>
              </w:rPr>
              <w:t xml:space="preserve">textile Fabric                                                     </w:t>
            </w:r>
            <w:r w:rsidR="00244852">
              <w:rPr>
                <w:rFonts w:ascii="Arial" w:hAnsi="Arial" w:cs="Arial"/>
                <w:sz w:val="24"/>
                <w:szCs w:val="24"/>
              </w:rPr>
              <w:t xml:space="preserve">    </w:t>
            </w:r>
            <w:r>
              <w:rPr>
                <w:rFonts w:ascii="Arial" w:hAnsi="Arial" w:cs="Arial"/>
                <w:sz w:val="24"/>
                <w:szCs w:val="24"/>
              </w:rPr>
              <w:t>150.00 sq.m.</w:t>
            </w:r>
          </w:p>
          <w:p w:rsidR="00404D04" w:rsidRDefault="00404D04" w:rsidP="0053311C">
            <w:pPr>
              <w:pStyle w:val="NoSpacing"/>
              <w:ind w:right="-139"/>
              <w:rPr>
                <w:rFonts w:ascii="Arial" w:hAnsi="Arial" w:cs="Arial"/>
                <w:sz w:val="24"/>
                <w:szCs w:val="24"/>
              </w:rPr>
            </w:pPr>
            <w:r>
              <w:rPr>
                <w:rFonts w:ascii="Arial" w:hAnsi="Arial" w:cs="Arial"/>
                <w:sz w:val="24"/>
                <w:szCs w:val="24"/>
              </w:rPr>
              <w:t>5.4</w:t>
            </w:r>
            <w:r>
              <w:rPr>
                <w:rFonts w:ascii="Arial" w:hAnsi="Arial" w:cs="Arial"/>
                <w:sz w:val="24"/>
                <w:szCs w:val="24"/>
              </w:rPr>
              <w:tab/>
              <w:t xml:space="preserve">Rock Works for the Repair of Bulkhead                                                </w:t>
            </w:r>
            <w:r w:rsidR="00244852">
              <w:rPr>
                <w:rFonts w:ascii="Arial" w:hAnsi="Arial" w:cs="Arial"/>
                <w:sz w:val="24"/>
                <w:szCs w:val="24"/>
              </w:rPr>
              <w:t xml:space="preserve">    </w:t>
            </w:r>
            <w:r>
              <w:rPr>
                <w:rFonts w:ascii="Arial" w:hAnsi="Arial" w:cs="Arial"/>
                <w:sz w:val="24"/>
                <w:szCs w:val="24"/>
              </w:rPr>
              <w:t>144.00 cu.m.</w:t>
            </w:r>
          </w:p>
          <w:p w:rsidR="00404D04" w:rsidRDefault="00404D04" w:rsidP="0053311C">
            <w:pPr>
              <w:pStyle w:val="NoSpacing"/>
              <w:rPr>
                <w:rFonts w:ascii="Arial" w:hAnsi="Arial" w:cs="Arial"/>
                <w:sz w:val="24"/>
                <w:szCs w:val="24"/>
              </w:rPr>
            </w:pPr>
            <w:r>
              <w:rPr>
                <w:rFonts w:ascii="Arial" w:hAnsi="Arial" w:cs="Arial"/>
                <w:sz w:val="24"/>
                <w:szCs w:val="24"/>
              </w:rPr>
              <w:t>5.5</w:t>
            </w:r>
            <w:r>
              <w:rPr>
                <w:rFonts w:ascii="Arial" w:hAnsi="Arial" w:cs="Arial"/>
                <w:sz w:val="24"/>
                <w:szCs w:val="24"/>
              </w:rPr>
              <w:tab/>
            </w:r>
            <w:r w:rsidRPr="00461765">
              <w:rPr>
                <w:rFonts w:ascii="Arial" w:hAnsi="Arial" w:cs="Arial"/>
                <w:sz w:val="20"/>
                <w:szCs w:val="24"/>
              </w:rPr>
              <w:t>Supply and place reinforcing steel bars concrete toppings and RC Beam</w:t>
            </w:r>
            <w:r w:rsidR="00244852">
              <w:rPr>
                <w:rFonts w:ascii="Arial" w:hAnsi="Arial" w:cs="Arial"/>
                <w:sz w:val="24"/>
                <w:szCs w:val="24"/>
              </w:rPr>
              <w:t xml:space="preserve">            </w:t>
            </w:r>
            <w:r>
              <w:rPr>
                <w:rFonts w:ascii="Arial" w:hAnsi="Arial" w:cs="Arial"/>
                <w:sz w:val="24"/>
                <w:szCs w:val="24"/>
              </w:rPr>
              <w:t>560.00 kg.</w:t>
            </w:r>
          </w:p>
          <w:p w:rsidR="00244852" w:rsidRDefault="00404D04" w:rsidP="00244852">
            <w:pPr>
              <w:pStyle w:val="NoSpacing"/>
              <w:spacing w:after="0"/>
              <w:rPr>
                <w:rFonts w:ascii="Arial" w:hAnsi="Arial" w:cs="Arial"/>
                <w:sz w:val="24"/>
                <w:szCs w:val="24"/>
              </w:rPr>
            </w:pPr>
            <w:r>
              <w:rPr>
                <w:rFonts w:ascii="Arial" w:hAnsi="Arial" w:cs="Arial"/>
                <w:sz w:val="24"/>
                <w:szCs w:val="24"/>
              </w:rPr>
              <w:t xml:space="preserve">5.6      Concreting Works for the Beam &amp; Toppings                                            </w:t>
            </w:r>
            <w:r w:rsidR="00244852">
              <w:rPr>
                <w:rFonts w:ascii="Arial" w:hAnsi="Arial" w:cs="Arial"/>
                <w:sz w:val="24"/>
                <w:szCs w:val="24"/>
              </w:rPr>
              <w:t xml:space="preserve"> </w:t>
            </w:r>
            <w:r>
              <w:rPr>
                <w:rFonts w:ascii="Arial" w:hAnsi="Arial" w:cs="Arial"/>
                <w:sz w:val="24"/>
                <w:szCs w:val="24"/>
              </w:rPr>
              <w:t>8.00 cu.m.</w:t>
            </w:r>
          </w:p>
          <w:p w:rsidR="00244852" w:rsidRDefault="00244852" w:rsidP="00244852">
            <w:pPr>
              <w:pStyle w:val="NoSpacing"/>
              <w:spacing w:after="0"/>
              <w:rPr>
                <w:rFonts w:ascii="Arial" w:hAnsi="Arial" w:cs="Arial"/>
                <w:sz w:val="24"/>
                <w:szCs w:val="24"/>
              </w:rPr>
            </w:pPr>
          </w:p>
          <w:p w:rsidR="00244852" w:rsidRDefault="00244852" w:rsidP="00244852">
            <w:pPr>
              <w:pStyle w:val="NoSpacing"/>
              <w:spacing w:after="0"/>
              <w:rPr>
                <w:rFonts w:ascii="Arial" w:hAnsi="Arial" w:cs="Arial"/>
                <w:sz w:val="24"/>
                <w:szCs w:val="24"/>
              </w:rPr>
            </w:pPr>
          </w:p>
          <w:p w:rsidR="00404D04" w:rsidRDefault="00404D04" w:rsidP="00244852">
            <w:pPr>
              <w:pStyle w:val="NoSpacing"/>
              <w:spacing w:after="0"/>
              <w:rPr>
                <w:rFonts w:ascii="Arial" w:hAnsi="Arial" w:cs="Arial"/>
                <w:b/>
                <w:sz w:val="24"/>
                <w:szCs w:val="24"/>
              </w:rPr>
            </w:pPr>
            <w:r w:rsidRPr="00595297">
              <w:rPr>
                <w:rFonts w:ascii="Arial" w:hAnsi="Arial" w:cs="Arial"/>
                <w:b/>
                <w:sz w:val="24"/>
                <w:szCs w:val="24"/>
              </w:rPr>
              <w:t xml:space="preserve">6.0 CONSTRUCTION SAFETY AND HEALTH PROGRAM                             </w:t>
            </w:r>
            <w:r w:rsidR="00244852">
              <w:rPr>
                <w:rFonts w:ascii="Arial" w:hAnsi="Arial" w:cs="Arial"/>
                <w:b/>
                <w:sz w:val="24"/>
                <w:szCs w:val="24"/>
              </w:rPr>
              <w:t xml:space="preserve">  </w:t>
            </w:r>
            <w:r w:rsidRPr="00595297">
              <w:rPr>
                <w:rFonts w:ascii="Arial" w:hAnsi="Arial" w:cs="Arial"/>
                <w:b/>
                <w:sz w:val="24"/>
                <w:szCs w:val="24"/>
              </w:rPr>
              <w:t>1.00 lot</w:t>
            </w:r>
          </w:p>
          <w:p w:rsidR="00244852" w:rsidRPr="00595297" w:rsidRDefault="00244852" w:rsidP="00244852">
            <w:pPr>
              <w:pStyle w:val="NoSpacing"/>
              <w:spacing w:after="0"/>
              <w:rPr>
                <w:rFonts w:ascii="Arial" w:hAnsi="Arial" w:cs="Arial"/>
                <w:b/>
                <w:sz w:val="24"/>
                <w:szCs w:val="24"/>
              </w:rPr>
            </w:pPr>
          </w:p>
        </w:tc>
        <w:tc>
          <w:tcPr>
            <w:tcW w:w="9531" w:type="dxa"/>
            <w:gridSpan w:val="3"/>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c>
          <w:tcPr>
            <w:tcW w:w="1494" w:type="dxa"/>
            <w:gridSpan w:val="2"/>
            <w:tcBorders>
              <w:top w:val="nil"/>
              <w:left w:val="nil"/>
              <w:bottom w:val="nil"/>
              <w:right w:val="nil"/>
            </w:tcBorders>
            <w:shd w:val="clear" w:color="auto" w:fill="auto"/>
            <w:noWrap/>
            <w:vAlign w:val="bottom"/>
            <w:hideMark/>
          </w:tcPr>
          <w:p w:rsidR="00404D04" w:rsidRPr="009E6CDB" w:rsidRDefault="00404D04" w:rsidP="0053311C">
            <w:pPr>
              <w:spacing w:after="0" w:line="240" w:lineRule="auto"/>
              <w:jc w:val="right"/>
              <w:rPr>
                <w:rFonts w:ascii="Arial" w:hAnsi="Arial" w:cs="Arial"/>
                <w:szCs w:val="24"/>
              </w:rPr>
            </w:pPr>
          </w:p>
        </w:tc>
        <w:tc>
          <w:tcPr>
            <w:tcW w:w="1230" w:type="dxa"/>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r>
      <w:tr w:rsidR="00404D04" w:rsidRPr="009E6CDB" w:rsidTr="00404D04">
        <w:trPr>
          <w:gridAfter w:val="1"/>
          <w:wAfter w:w="8418" w:type="dxa"/>
          <w:trHeight w:val="360"/>
        </w:trPr>
        <w:tc>
          <w:tcPr>
            <w:tcW w:w="11808" w:type="dxa"/>
            <w:gridSpan w:val="3"/>
            <w:tcBorders>
              <w:top w:val="nil"/>
              <w:left w:val="nil"/>
              <w:bottom w:val="nil"/>
              <w:right w:val="nil"/>
            </w:tcBorders>
            <w:shd w:val="clear" w:color="auto" w:fill="auto"/>
            <w:noWrap/>
            <w:vAlign w:val="bottom"/>
            <w:hideMark/>
          </w:tcPr>
          <w:p w:rsidR="00404D04" w:rsidRDefault="00404D04" w:rsidP="00404D04">
            <w:pPr>
              <w:spacing w:after="0" w:line="240" w:lineRule="auto"/>
              <w:ind w:left="720" w:right="72"/>
              <w:rPr>
                <w:rFonts w:ascii="Arial" w:hAnsi="Arial" w:cs="Arial"/>
                <w:szCs w:val="24"/>
              </w:rPr>
            </w:pPr>
            <w:r w:rsidRPr="00404D04">
              <w:rPr>
                <w:rFonts w:ascii="Arial" w:hAnsi="Arial" w:cs="Arial"/>
                <w:szCs w:val="24"/>
              </w:rPr>
              <w:lastRenderedPageBreak/>
              <w:t xml:space="preserve">Completion of the works is required in </w:t>
            </w:r>
            <w:r w:rsidRPr="00404D04">
              <w:rPr>
                <w:rFonts w:ascii="Arial" w:hAnsi="Arial" w:cs="Arial"/>
                <w:b/>
                <w:szCs w:val="24"/>
              </w:rPr>
              <w:t xml:space="preserve">ONE HUNDRED SEVENTY </w:t>
            </w:r>
            <w:r w:rsidR="00801761" w:rsidRPr="00404D04">
              <w:rPr>
                <w:rFonts w:ascii="Arial" w:hAnsi="Arial" w:cs="Arial"/>
                <w:b/>
                <w:szCs w:val="24"/>
              </w:rPr>
              <w:t>FIVE (</w:t>
            </w:r>
            <w:r w:rsidRPr="00404D04">
              <w:rPr>
                <w:rFonts w:ascii="Arial" w:hAnsi="Arial" w:cs="Arial"/>
                <w:b/>
                <w:szCs w:val="24"/>
              </w:rPr>
              <w:t>175) CALENDAR DAYS</w:t>
            </w:r>
            <w:r w:rsidRPr="00404D04">
              <w:rPr>
                <w:rFonts w:ascii="Arial" w:hAnsi="Arial" w:cs="Arial"/>
                <w:szCs w:val="24"/>
              </w:rPr>
              <w:t>. Bidders should have completed a contract similar to the Project. The description of an eligible bidder is contained in the Bidding Documents, particularly, in Section II. Instructions to Bidders.</w:t>
            </w:r>
          </w:p>
          <w:p w:rsidR="00244852" w:rsidRDefault="00244852" w:rsidP="00404D04">
            <w:pPr>
              <w:spacing w:after="0" w:line="240" w:lineRule="auto"/>
              <w:ind w:left="720" w:right="72"/>
              <w:rPr>
                <w:rFonts w:ascii="Arial" w:hAnsi="Arial" w:cs="Arial"/>
                <w:szCs w:val="24"/>
              </w:rPr>
            </w:pPr>
          </w:p>
          <w:p w:rsidR="00404D04" w:rsidRPr="00404D04" w:rsidRDefault="00404D04" w:rsidP="00404D04">
            <w:pPr>
              <w:spacing w:after="0" w:line="240" w:lineRule="auto"/>
              <w:ind w:left="720"/>
              <w:rPr>
                <w:rFonts w:ascii="Arial" w:hAnsi="Arial" w:cs="Arial"/>
                <w:b/>
                <w:sz w:val="20"/>
                <w:szCs w:val="24"/>
              </w:rPr>
            </w:pPr>
          </w:p>
          <w:p w:rsidR="00404D04" w:rsidRPr="00124B33" w:rsidRDefault="00404D04" w:rsidP="00404D04">
            <w:pPr>
              <w:pStyle w:val="NoSpacing"/>
              <w:spacing w:after="0" w:line="240" w:lineRule="auto"/>
              <w:ind w:left="810" w:firstLine="0"/>
              <w:rPr>
                <w:rFonts w:ascii="Arial" w:hAnsi="Arial" w:cs="Arial"/>
                <w:b/>
                <w:sz w:val="24"/>
                <w:szCs w:val="24"/>
              </w:rPr>
            </w:pPr>
            <w:r>
              <w:rPr>
                <w:rFonts w:ascii="Arial" w:hAnsi="Arial" w:cs="Arial"/>
                <w:b/>
                <w:sz w:val="24"/>
                <w:szCs w:val="24"/>
              </w:rPr>
              <w:t xml:space="preserve">B. </w:t>
            </w:r>
            <w:r w:rsidRPr="00C13D56">
              <w:rPr>
                <w:rFonts w:ascii="Arial" w:hAnsi="Arial" w:cs="Arial"/>
                <w:b/>
                <w:sz w:val="24"/>
                <w:szCs w:val="24"/>
              </w:rPr>
              <w:t>The Equipment Requirements, (Owned/Leased), for this project are:</w:t>
            </w:r>
            <w:r w:rsidRPr="00C13D56">
              <w:rPr>
                <w:rFonts w:ascii="Arial" w:hAnsi="Arial" w:cs="Arial"/>
                <w:b/>
                <w:sz w:val="24"/>
                <w:szCs w:val="24"/>
              </w:rPr>
              <w:tab/>
            </w:r>
            <w:r w:rsidRPr="00C13D56">
              <w:rPr>
                <w:rFonts w:ascii="Arial" w:hAnsi="Arial" w:cs="Arial"/>
                <w:b/>
                <w:sz w:val="24"/>
                <w:szCs w:val="24"/>
              </w:rPr>
              <w:tab/>
            </w:r>
            <w:r w:rsidRPr="00124B33">
              <w:rPr>
                <w:rFonts w:ascii="Arial" w:hAnsi="Arial" w:cs="Arial"/>
                <w:b/>
                <w:sz w:val="24"/>
                <w:szCs w:val="24"/>
              </w:rPr>
              <w:tab/>
            </w:r>
            <w:r w:rsidRPr="00124B33">
              <w:rPr>
                <w:rFonts w:ascii="Arial" w:hAnsi="Arial" w:cs="Arial"/>
                <w:b/>
                <w:sz w:val="24"/>
                <w:szCs w:val="24"/>
              </w:rPr>
              <w:tab/>
            </w:r>
          </w:p>
          <w:p w:rsidR="00404D04" w:rsidRPr="009E6CDB" w:rsidRDefault="00404D04" w:rsidP="00404D04">
            <w:pPr>
              <w:spacing w:after="0" w:line="240" w:lineRule="auto"/>
              <w:ind w:left="720"/>
              <w:rPr>
                <w:rFonts w:ascii="Arial" w:hAnsi="Arial" w:cs="Arial"/>
                <w:b/>
                <w:szCs w:val="24"/>
              </w:rPr>
            </w:pPr>
          </w:p>
        </w:tc>
        <w:tc>
          <w:tcPr>
            <w:tcW w:w="8901" w:type="dxa"/>
            <w:gridSpan w:val="2"/>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b/>
                <w:szCs w:val="24"/>
              </w:rPr>
            </w:pPr>
          </w:p>
        </w:tc>
        <w:tc>
          <w:tcPr>
            <w:tcW w:w="1494" w:type="dxa"/>
            <w:gridSpan w:val="2"/>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c>
          <w:tcPr>
            <w:tcW w:w="1230" w:type="dxa"/>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r>
      <w:tr w:rsidR="00404D04" w:rsidRPr="009E6CDB" w:rsidTr="00404D04">
        <w:trPr>
          <w:gridAfter w:val="1"/>
          <w:wAfter w:w="8418" w:type="dxa"/>
          <w:trHeight w:val="360"/>
        </w:trPr>
        <w:tc>
          <w:tcPr>
            <w:tcW w:w="11178" w:type="dxa"/>
            <w:gridSpan w:val="2"/>
            <w:tcBorders>
              <w:top w:val="nil"/>
              <w:left w:val="nil"/>
              <w:bottom w:val="nil"/>
              <w:right w:val="nil"/>
            </w:tcBorders>
            <w:shd w:val="clear" w:color="auto" w:fill="auto"/>
            <w:noWrap/>
            <w:vAlign w:val="bottom"/>
            <w:hideMark/>
          </w:tcPr>
          <w:tbl>
            <w:tblPr>
              <w:tblpPr w:leftFromText="180" w:rightFromText="180" w:vertAnchor="text" w:horzAnchor="margin" w:tblpXSpec="center" w:tblpY="-51"/>
              <w:tblOverlap w:val="never"/>
              <w:tblW w:w="8600" w:type="dxa"/>
              <w:tblLook w:val="04A0"/>
            </w:tblPr>
            <w:tblGrid>
              <w:gridCol w:w="7640"/>
              <w:gridCol w:w="960"/>
            </w:tblGrid>
            <w:tr w:rsidR="00404D04" w:rsidRPr="00595297" w:rsidTr="00404D04">
              <w:trPr>
                <w:trHeight w:val="499"/>
              </w:trPr>
              <w:tc>
                <w:tcPr>
                  <w:tcW w:w="7640" w:type="dxa"/>
                  <w:tcBorders>
                    <w:top w:val="nil"/>
                    <w:left w:val="nil"/>
                    <w:bottom w:val="nil"/>
                    <w:right w:val="nil"/>
                  </w:tcBorders>
                  <w:shd w:val="clear" w:color="auto" w:fill="FFFFFF"/>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Pneumatic Breaker,Hand Held,50ft Hose, Oiler and Attach</w:t>
                  </w:r>
                </w:p>
              </w:tc>
              <w:tc>
                <w:tcPr>
                  <w:tcW w:w="960" w:type="dxa"/>
                  <w:tcBorders>
                    <w:top w:val="nil"/>
                    <w:left w:val="nil"/>
                    <w:bottom w:val="nil"/>
                    <w:right w:val="nil"/>
                  </w:tcBorders>
                  <w:shd w:val="clear" w:color="auto" w:fill="FFFFFF"/>
                  <w:noWrap/>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FFFFFF"/>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Air Equipment Compressor, Diesel Engine, 130 HP</w:t>
                  </w:r>
                </w:p>
              </w:tc>
              <w:tc>
                <w:tcPr>
                  <w:tcW w:w="960" w:type="dxa"/>
                  <w:tcBorders>
                    <w:top w:val="nil"/>
                    <w:left w:val="nil"/>
                    <w:bottom w:val="nil"/>
                    <w:right w:val="nil"/>
                  </w:tcBorders>
                  <w:shd w:val="clear" w:color="auto" w:fill="FFFFFF"/>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FFFFFF"/>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Concrete saw,16"-18",Self propelled,6 3/4" cutting depth</w:t>
                  </w:r>
                </w:p>
              </w:tc>
              <w:tc>
                <w:tcPr>
                  <w:tcW w:w="960" w:type="dxa"/>
                  <w:tcBorders>
                    <w:top w:val="nil"/>
                    <w:left w:val="nil"/>
                    <w:bottom w:val="nil"/>
                    <w:right w:val="nil"/>
                  </w:tcBorders>
                  <w:shd w:val="clear" w:color="auto" w:fill="FFFFFF"/>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FFFFFF"/>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Backhoe,wheel mounted,0.50cu.m cap,101hP</w:t>
                  </w:r>
                </w:p>
              </w:tc>
              <w:tc>
                <w:tcPr>
                  <w:tcW w:w="960" w:type="dxa"/>
                  <w:tcBorders>
                    <w:top w:val="nil"/>
                    <w:left w:val="nil"/>
                    <w:bottom w:val="nil"/>
                    <w:right w:val="nil"/>
                  </w:tcBorders>
                  <w:shd w:val="clear" w:color="auto" w:fill="FFFFFF"/>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FFFFFF"/>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Dumptruck,(6-8.99 cu.m),220 HP</w:t>
                  </w:r>
                </w:p>
              </w:tc>
              <w:tc>
                <w:tcPr>
                  <w:tcW w:w="960" w:type="dxa"/>
                  <w:tcBorders>
                    <w:top w:val="nil"/>
                    <w:left w:val="nil"/>
                    <w:bottom w:val="nil"/>
                    <w:right w:val="nil"/>
                  </w:tcBorders>
                  <w:shd w:val="clear" w:color="auto" w:fill="FFFFFF"/>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FFFFFF"/>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Pay loader ( 1.68 cu.m. cap),wheel Type</w:t>
                  </w:r>
                </w:p>
              </w:tc>
              <w:tc>
                <w:tcPr>
                  <w:tcW w:w="960" w:type="dxa"/>
                  <w:tcBorders>
                    <w:top w:val="nil"/>
                    <w:left w:val="nil"/>
                    <w:bottom w:val="nil"/>
                    <w:right w:val="nil"/>
                  </w:tcBorders>
                  <w:shd w:val="clear" w:color="auto" w:fill="auto"/>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FFFFFF"/>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Road Grader ( 165 HP cap.)</w:t>
                  </w:r>
                </w:p>
              </w:tc>
              <w:tc>
                <w:tcPr>
                  <w:tcW w:w="960" w:type="dxa"/>
                  <w:tcBorders>
                    <w:top w:val="nil"/>
                    <w:left w:val="nil"/>
                    <w:bottom w:val="nil"/>
                    <w:right w:val="nil"/>
                  </w:tcBorders>
                  <w:shd w:val="clear" w:color="auto" w:fill="auto"/>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FFFFFF"/>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Road Roller (10.50 tons cap.vibrating ),tandem drum,118 HP</w:t>
                  </w:r>
                </w:p>
              </w:tc>
              <w:tc>
                <w:tcPr>
                  <w:tcW w:w="960" w:type="dxa"/>
                  <w:tcBorders>
                    <w:top w:val="nil"/>
                    <w:left w:val="nil"/>
                    <w:bottom w:val="nil"/>
                    <w:right w:val="nil"/>
                  </w:tcBorders>
                  <w:shd w:val="clear" w:color="auto" w:fill="auto"/>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FFFFFF"/>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Rebar Bender, up to 25mm,3-phase</w:t>
                  </w:r>
                </w:p>
              </w:tc>
              <w:tc>
                <w:tcPr>
                  <w:tcW w:w="960" w:type="dxa"/>
                  <w:tcBorders>
                    <w:top w:val="nil"/>
                    <w:left w:val="nil"/>
                    <w:bottom w:val="nil"/>
                    <w:right w:val="nil"/>
                  </w:tcBorders>
                  <w:shd w:val="clear" w:color="auto" w:fill="auto"/>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FFFFFF"/>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Rebar Cutter,16mm,3-phase</w:t>
                  </w:r>
                </w:p>
              </w:tc>
              <w:tc>
                <w:tcPr>
                  <w:tcW w:w="960" w:type="dxa"/>
                  <w:tcBorders>
                    <w:top w:val="nil"/>
                    <w:left w:val="nil"/>
                    <w:bottom w:val="nil"/>
                    <w:right w:val="nil"/>
                  </w:tcBorders>
                  <w:shd w:val="clear" w:color="auto" w:fill="auto"/>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FFFFFF"/>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Transit Mixer,5-6 cu.m cap,175 HP</w:t>
                  </w:r>
                </w:p>
              </w:tc>
              <w:tc>
                <w:tcPr>
                  <w:tcW w:w="960" w:type="dxa"/>
                  <w:tcBorders>
                    <w:top w:val="nil"/>
                    <w:left w:val="nil"/>
                    <w:bottom w:val="nil"/>
                    <w:right w:val="nil"/>
                  </w:tcBorders>
                  <w:shd w:val="clear" w:color="auto" w:fill="auto"/>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FFFFFF"/>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Concrete vibrator,2"</w:t>
                  </w:r>
                </w:p>
              </w:tc>
              <w:tc>
                <w:tcPr>
                  <w:tcW w:w="960" w:type="dxa"/>
                  <w:tcBorders>
                    <w:top w:val="nil"/>
                    <w:left w:val="nil"/>
                    <w:bottom w:val="nil"/>
                    <w:right w:val="nil"/>
                  </w:tcBorders>
                  <w:shd w:val="clear" w:color="auto" w:fill="auto"/>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FFFFFF"/>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Water truck,500-1000 gals capacity,360 HP</w:t>
                  </w:r>
                </w:p>
              </w:tc>
              <w:tc>
                <w:tcPr>
                  <w:tcW w:w="960" w:type="dxa"/>
                  <w:tcBorders>
                    <w:top w:val="nil"/>
                    <w:left w:val="nil"/>
                    <w:bottom w:val="nil"/>
                    <w:right w:val="nil"/>
                  </w:tcBorders>
                  <w:shd w:val="clear" w:color="auto" w:fill="auto"/>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FFFFFF"/>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Batching Plant</w:t>
                  </w:r>
                </w:p>
              </w:tc>
              <w:tc>
                <w:tcPr>
                  <w:tcW w:w="960" w:type="dxa"/>
                  <w:tcBorders>
                    <w:top w:val="nil"/>
                    <w:left w:val="nil"/>
                    <w:bottom w:val="nil"/>
                    <w:right w:val="nil"/>
                  </w:tcBorders>
                  <w:shd w:val="clear" w:color="auto" w:fill="auto"/>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FFFFFF"/>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Concrete saw,16"-18",Self propelled,6 3/4" cutting depth</w:t>
                  </w:r>
                </w:p>
              </w:tc>
              <w:tc>
                <w:tcPr>
                  <w:tcW w:w="960" w:type="dxa"/>
                  <w:tcBorders>
                    <w:top w:val="nil"/>
                    <w:left w:val="nil"/>
                    <w:bottom w:val="nil"/>
                    <w:right w:val="nil"/>
                  </w:tcBorders>
                  <w:shd w:val="clear" w:color="auto" w:fill="auto"/>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FFFFFF"/>
                  <w:vAlign w:val="center"/>
                  <w:hideMark/>
                </w:tcPr>
                <w:p w:rsidR="00244852" w:rsidRDefault="00244852" w:rsidP="0053311C">
                  <w:pPr>
                    <w:overflowPunct/>
                    <w:autoSpaceDE/>
                    <w:autoSpaceDN/>
                    <w:adjustRightInd/>
                    <w:spacing w:before="0" w:after="0" w:line="240" w:lineRule="auto"/>
                    <w:jc w:val="left"/>
                    <w:textAlignment w:val="auto"/>
                    <w:rPr>
                      <w:rFonts w:ascii="Arial" w:hAnsi="Arial" w:cs="Arial"/>
                      <w:szCs w:val="24"/>
                    </w:rPr>
                  </w:pPr>
                </w:p>
                <w:p w:rsidR="00244852" w:rsidRDefault="00244852" w:rsidP="0053311C">
                  <w:pPr>
                    <w:overflowPunct/>
                    <w:autoSpaceDE/>
                    <w:autoSpaceDN/>
                    <w:adjustRightInd/>
                    <w:spacing w:before="0" w:after="0" w:line="240" w:lineRule="auto"/>
                    <w:jc w:val="left"/>
                    <w:textAlignment w:val="auto"/>
                    <w:rPr>
                      <w:rFonts w:ascii="Arial" w:hAnsi="Arial" w:cs="Arial"/>
                      <w:szCs w:val="24"/>
                    </w:rPr>
                  </w:pPr>
                </w:p>
                <w:p w:rsidR="00244852" w:rsidRDefault="00244852" w:rsidP="0053311C">
                  <w:pPr>
                    <w:overflowPunct/>
                    <w:autoSpaceDE/>
                    <w:autoSpaceDN/>
                    <w:adjustRightInd/>
                    <w:spacing w:before="0" w:after="0" w:line="240" w:lineRule="auto"/>
                    <w:jc w:val="left"/>
                    <w:textAlignment w:val="auto"/>
                    <w:rPr>
                      <w:rFonts w:ascii="Arial" w:hAnsi="Arial" w:cs="Arial"/>
                      <w:szCs w:val="24"/>
                    </w:rPr>
                  </w:pPr>
                </w:p>
                <w:p w:rsidR="00244852" w:rsidRDefault="00244852" w:rsidP="0053311C">
                  <w:pPr>
                    <w:overflowPunct/>
                    <w:autoSpaceDE/>
                    <w:autoSpaceDN/>
                    <w:adjustRightInd/>
                    <w:spacing w:before="0" w:after="0" w:line="240" w:lineRule="auto"/>
                    <w:jc w:val="left"/>
                    <w:textAlignment w:val="auto"/>
                    <w:rPr>
                      <w:rFonts w:ascii="Arial" w:hAnsi="Arial" w:cs="Arial"/>
                      <w:szCs w:val="24"/>
                    </w:rPr>
                  </w:pPr>
                </w:p>
                <w:p w:rsidR="00244852" w:rsidRDefault="00244852" w:rsidP="0053311C">
                  <w:pPr>
                    <w:overflowPunct/>
                    <w:autoSpaceDE/>
                    <w:autoSpaceDN/>
                    <w:adjustRightInd/>
                    <w:spacing w:before="0" w:after="0" w:line="240" w:lineRule="auto"/>
                    <w:jc w:val="left"/>
                    <w:textAlignment w:val="auto"/>
                    <w:rPr>
                      <w:rFonts w:ascii="Arial" w:hAnsi="Arial" w:cs="Arial"/>
                      <w:szCs w:val="24"/>
                    </w:rPr>
                  </w:pPr>
                </w:p>
                <w:p w:rsidR="00244852" w:rsidRDefault="00244852" w:rsidP="0053311C">
                  <w:pPr>
                    <w:overflowPunct/>
                    <w:autoSpaceDE/>
                    <w:autoSpaceDN/>
                    <w:adjustRightInd/>
                    <w:spacing w:before="0" w:after="0" w:line="240" w:lineRule="auto"/>
                    <w:jc w:val="left"/>
                    <w:textAlignment w:val="auto"/>
                    <w:rPr>
                      <w:rFonts w:ascii="Arial" w:hAnsi="Arial" w:cs="Arial"/>
                      <w:szCs w:val="24"/>
                    </w:rPr>
                  </w:pPr>
                </w:p>
                <w:p w:rsidR="00404D04" w:rsidRPr="0027661B" w:rsidRDefault="00404D04" w:rsidP="00244852">
                  <w:pPr>
                    <w:overflowPunct/>
                    <w:autoSpaceDE/>
                    <w:autoSpaceDN/>
                    <w:adjustRightInd/>
                    <w:spacing w:before="0" w:after="0" w:line="240" w:lineRule="auto"/>
                    <w:ind w:right="-928"/>
                    <w:jc w:val="left"/>
                    <w:textAlignment w:val="auto"/>
                    <w:rPr>
                      <w:rFonts w:ascii="Arial" w:hAnsi="Arial" w:cs="Arial"/>
                      <w:szCs w:val="24"/>
                    </w:rPr>
                  </w:pPr>
                  <w:r w:rsidRPr="0027661B">
                    <w:rPr>
                      <w:rFonts w:ascii="Arial" w:hAnsi="Arial" w:cs="Arial"/>
                      <w:szCs w:val="24"/>
                    </w:rPr>
                    <w:t>Forklift,cap. 5,000 lbs.</w:t>
                  </w:r>
                  <w:r w:rsidR="00244852" w:rsidRPr="00595297">
                    <w:rPr>
                      <w:rFonts w:ascii="Arial" w:hAnsi="Arial" w:cs="Arial"/>
                      <w:szCs w:val="24"/>
                    </w:rPr>
                    <w:t xml:space="preserve"> </w:t>
                  </w:r>
                  <w:r w:rsidR="00244852">
                    <w:rPr>
                      <w:rFonts w:ascii="Arial" w:hAnsi="Arial" w:cs="Arial"/>
                      <w:szCs w:val="24"/>
                    </w:rPr>
                    <w:t xml:space="preserve">                                                                  </w:t>
                  </w:r>
                  <w:r w:rsidR="00244852" w:rsidRPr="00595297">
                    <w:rPr>
                      <w:rFonts w:ascii="Arial" w:hAnsi="Arial" w:cs="Arial"/>
                      <w:szCs w:val="24"/>
                    </w:rPr>
                    <w:t>1-unit</w:t>
                  </w:r>
                </w:p>
              </w:tc>
              <w:tc>
                <w:tcPr>
                  <w:tcW w:w="960" w:type="dxa"/>
                  <w:tcBorders>
                    <w:top w:val="nil"/>
                    <w:left w:val="nil"/>
                    <w:bottom w:val="nil"/>
                    <w:right w:val="nil"/>
                  </w:tcBorders>
                  <w:shd w:val="clear" w:color="auto" w:fill="auto"/>
                  <w:noWrap/>
                  <w:vAlign w:val="bottom"/>
                  <w:hideMark/>
                </w:tcPr>
                <w:p w:rsidR="00244852" w:rsidRDefault="00244852" w:rsidP="0053311C">
                  <w:pPr>
                    <w:overflowPunct/>
                    <w:autoSpaceDE/>
                    <w:autoSpaceDN/>
                    <w:adjustRightInd/>
                    <w:spacing w:before="0" w:after="0" w:line="240" w:lineRule="auto"/>
                    <w:jc w:val="left"/>
                    <w:textAlignment w:val="auto"/>
                    <w:rPr>
                      <w:rFonts w:ascii="Arial" w:hAnsi="Arial" w:cs="Arial"/>
                      <w:szCs w:val="24"/>
                    </w:rPr>
                  </w:pPr>
                </w:p>
                <w:p w:rsidR="00244852" w:rsidRDefault="00244852" w:rsidP="0053311C">
                  <w:pPr>
                    <w:overflowPunct/>
                    <w:autoSpaceDE/>
                    <w:autoSpaceDN/>
                    <w:adjustRightInd/>
                    <w:spacing w:before="0" w:after="0" w:line="240" w:lineRule="auto"/>
                    <w:jc w:val="left"/>
                    <w:textAlignment w:val="auto"/>
                    <w:rPr>
                      <w:rFonts w:ascii="Arial" w:hAnsi="Arial" w:cs="Arial"/>
                      <w:szCs w:val="24"/>
                    </w:rPr>
                  </w:pPr>
                </w:p>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p>
              </w:tc>
            </w:tr>
            <w:tr w:rsidR="00404D04" w:rsidRPr="00595297" w:rsidTr="00404D04">
              <w:trPr>
                <w:trHeight w:val="499"/>
              </w:trPr>
              <w:tc>
                <w:tcPr>
                  <w:tcW w:w="7640" w:type="dxa"/>
                  <w:tcBorders>
                    <w:top w:val="nil"/>
                    <w:left w:val="nil"/>
                    <w:bottom w:val="nil"/>
                    <w:right w:val="nil"/>
                  </w:tcBorders>
                  <w:shd w:val="clear" w:color="auto" w:fill="FFFFFF"/>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lastRenderedPageBreak/>
                    <w:t>1-bagger concrete mixer(4-6cu.ft/min)</w:t>
                  </w:r>
                </w:p>
              </w:tc>
              <w:tc>
                <w:tcPr>
                  <w:tcW w:w="960" w:type="dxa"/>
                  <w:tcBorders>
                    <w:top w:val="nil"/>
                    <w:left w:val="nil"/>
                    <w:bottom w:val="nil"/>
                    <w:right w:val="nil"/>
                  </w:tcBorders>
                  <w:shd w:val="clear" w:color="auto" w:fill="auto"/>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FFFFFF"/>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Welding Machine with accessories, 300A</w:t>
                  </w:r>
                </w:p>
              </w:tc>
              <w:tc>
                <w:tcPr>
                  <w:tcW w:w="960" w:type="dxa"/>
                  <w:tcBorders>
                    <w:top w:val="nil"/>
                    <w:left w:val="nil"/>
                    <w:bottom w:val="nil"/>
                    <w:right w:val="nil"/>
                  </w:tcBorders>
                  <w:shd w:val="clear" w:color="auto" w:fill="auto"/>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FFFFFF"/>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Truck Mounted Crane 35MT 238 HP(1,706/hr)</w:t>
                  </w:r>
                </w:p>
              </w:tc>
              <w:tc>
                <w:tcPr>
                  <w:tcW w:w="960" w:type="dxa"/>
                  <w:tcBorders>
                    <w:top w:val="nil"/>
                    <w:left w:val="nil"/>
                    <w:bottom w:val="nil"/>
                    <w:right w:val="nil"/>
                  </w:tcBorders>
                  <w:shd w:val="clear" w:color="auto" w:fill="auto"/>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auto"/>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Concrete Coring Machine DD120</w:t>
                  </w:r>
                </w:p>
              </w:tc>
              <w:tc>
                <w:tcPr>
                  <w:tcW w:w="960" w:type="dxa"/>
                  <w:tcBorders>
                    <w:top w:val="nil"/>
                    <w:left w:val="nil"/>
                    <w:bottom w:val="nil"/>
                    <w:right w:val="nil"/>
                  </w:tcBorders>
                  <w:shd w:val="clear" w:color="auto" w:fill="auto"/>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auto"/>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Sander</w:t>
                  </w:r>
                </w:p>
              </w:tc>
              <w:tc>
                <w:tcPr>
                  <w:tcW w:w="960" w:type="dxa"/>
                  <w:tcBorders>
                    <w:top w:val="nil"/>
                    <w:left w:val="nil"/>
                    <w:bottom w:val="nil"/>
                    <w:right w:val="nil"/>
                  </w:tcBorders>
                  <w:shd w:val="clear" w:color="auto" w:fill="auto"/>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auto"/>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Electric Drill</w:t>
                  </w:r>
                </w:p>
              </w:tc>
              <w:tc>
                <w:tcPr>
                  <w:tcW w:w="960" w:type="dxa"/>
                  <w:tcBorders>
                    <w:top w:val="nil"/>
                    <w:left w:val="nil"/>
                    <w:bottom w:val="nil"/>
                    <w:right w:val="nil"/>
                  </w:tcBorders>
                  <w:shd w:val="clear" w:color="auto" w:fill="auto"/>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auto"/>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A-Frame Aluminum Ladder, 20ft</w:t>
                  </w:r>
                </w:p>
              </w:tc>
              <w:tc>
                <w:tcPr>
                  <w:tcW w:w="960" w:type="dxa"/>
                  <w:tcBorders>
                    <w:top w:val="nil"/>
                    <w:left w:val="nil"/>
                    <w:bottom w:val="nil"/>
                    <w:right w:val="nil"/>
                  </w:tcBorders>
                  <w:shd w:val="clear" w:color="auto" w:fill="auto"/>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auto"/>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Crane, all terrain, 45MT Cap.,246HP</w:t>
                  </w:r>
                </w:p>
              </w:tc>
              <w:tc>
                <w:tcPr>
                  <w:tcW w:w="960" w:type="dxa"/>
                  <w:tcBorders>
                    <w:top w:val="nil"/>
                    <w:left w:val="nil"/>
                    <w:bottom w:val="nil"/>
                    <w:right w:val="nil"/>
                  </w:tcBorders>
                  <w:shd w:val="clear" w:color="auto" w:fill="auto"/>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auto"/>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Drop Hammer with complete pile cap and lead,2T</w:t>
                  </w:r>
                </w:p>
              </w:tc>
              <w:tc>
                <w:tcPr>
                  <w:tcW w:w="960" w:type="dxa"/>
                  <w:tcBorders>
                    <w:top w:val="nil"/>
                    <w:left w:val="nil"/>
                    <w:bottom w:val="nil"/>
                    <w:right w:val="nil"/>
                  </w:tcBorders>
                  <w:shd w:val="clear" w:color="auto" w:fill="auto"/>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auto"/>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Diesel Pile Hammer ( 10,500kg-m)</w:t>
                  </w:r>
                </w:p>
              </w:tc>
              <w:tc>
                <w:tcPr>
                  <w:tcW w:w="960" w:type="dxa"/>
                  <w:tcBorders>
                    <w:top w:val="nil"/>
                    <w:left w:val="nil"/>
                    <w:bottom w:val="nil"/>
                    <w:right w:val="nil"/>
                  </w:tcBorders>
                  <w:shd w:val="clear" w:color="auto" w:fill="auto"/>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auto"/>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Diving Equipment</w:t>
                  </w:r>
                </w:p>
              </w:tc>
              <w:tc>
                <w:tcPr>
                  <w:tcW w:w="960" w:type="dxa"/>
                  <w:tcBorders>
                    <w:top w:val="nil"/>
                    <w:left w:val="nil"/>
                    <w:bottom w:val="nil"/>
                    <w:right w:val="nil"/>
                  </w:tcBorders>
                  <w:shd w:val="clear" w:color="auto" w:fill="auto"/>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r w:rsidR="00404D04" w:rsidRPr="00595297" w:rsidTr="00404D04">
              <w:trPr>
                <w:trHeight w:val="499"/>
              </w:trPr>
              <w:tc>
                <w:tcPr>
                  <w:tcW w:w="7640" w:type="dxa"/>
                  <w:tcBorders>
                    <w:top w:val="nil"/>
                    <w:left w:val="nil"/>
                    <w:bottom w:val="nil"/>
                    <w:right w:val="nil"/>
                  </w:tcBorders>
                  <w:shd w:val="clear" w:color="auto" w:fill="auto"/>
                  <w:vAlign w:val="center"/>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Guide Rail</w:t>
                  </w:r>
                </w:p>
              </w:tc>
              <w:tc>
                <w:tcPr>
                  <w:tcW w:w="960" w:type="dxa"/>
                  <w:tcBorders>
                    <w:top w:val="nil"/>
                    <w:left w:val="nil"/>
                    <w:bottom w:val="nil"/>
                    <w:right w:val="nil"/>
                  </w:tcBorders>
                  <w:shd w:val="clear" w:color="auto" w:fill="auto"/>
                  <w:noWrap/>
                  <w:vAlign w:val="bottom"/>
                  <w:hideMark/>
                </w:tcPr>
                <w:p w:rsidR="00404D04" w:rsidRPr="00595297" w:rsidRDefault="00404D04" w:rsidP="0053311C">
                  <w:pPr>
                    <w:overflowPunct/>
                    <w:autoSpaceDE/>
                    <w:autoSpaceDN/>
                    <w:adjustRightInd/>
                    <w:spacing w:before="0" w:after="0" w:line="240" w:lineRule="auto"/>
                    <w:jc w:val="left"/>
                    <w:textAlignment w:val="auto"/>
                    <w:rPr>
                      <w:rFonts w:ascii="Arial" w:hAnsi="Arial" w:cs="Arial"/>
                      <w:szCs w:val="24"/>
                    </w:rPr>
                  </w:pPr>
                  <w:r w:rsidRPr="00595297">
                    <w:rPr>
                      <w:rFonts w:ascii="Arial" w:hAnsi="Arial" w:cs="Arial"/>
                      <w:szCs w:val="24"/>
                    </w:rPr>
                    <w:t>1-unit</w:t>
                  </w:r>
                </w:p>
              </w:tc>
            </w:tr>
          </w:tbl>
          <w:p w:rsidR="00404D04" w:rsidRPr="009E6CDB" w:rsidRDefault="00404D04" w:rsidP="0053311C">
            <w:pPr>
              <w:spacing w:after="0" w:line="240" w:lineRule="auto"/>
              <w:rPr>
                <w:rFonts w:ascii="Arial" w:hAnsi="Arial" w:cs="Arial"/>
                <w:szCs w:val="24"/>
              </w:rPr>
            </w:pPr>
          </w:p>
        </w:tc>
        <w:tc>
          <w:tcPr>
            <w:tcW w:w="9531" w:type="dxa"/>
            <w:gridSpan w:val="3"/>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c>
          <w:tcPr>
            <w:tcW w:w="1494" w:type="dxa"/>
            <w:gridSpan w:val="2"/>
            <w:tcBorders>
              <w:top w:val="nil"/>
              <w:left w:val="nil"/>
              <w:bottom w:val="nil"/>
              <w:right w:val="nil"/>
            </w:tcBorders>
            <w:shd w:val="clear" w:color="auto" w:fill="auto"/>
            <w:noWrap/>
            <w:vAlign w:val="bottom"/>
            <w:hideMark/>
          </w:tcPr>
          <w:p w:rsidR="00404D04" w:rsidRPr="009E6CDB" w:rsidRDefault="00404D04" w:rsidP="0053311C">
            <w:pPr>
              <w:spacing w:after="0" w:line="240" w:lineRule="auto"/>
              <w:jc w:val="right"/>
              <w:rPr>
                <w:rFonts w:ascii="Arial" w:hAnsi="Arial" w:cs="Arial"/>
                <w:szCs w:val="24"/>
              </w:rPr>
            </w:pPr>
          </w:p>
        </w:tc>
        <w:tc>
          <w:tcPr>
            <w:tcW w:w="1230" w:type="dxa"/>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r>
      <w:tr w:rsidR="00404D04" w:rsidRPr="009E6CDB" w:rsidTr="00404D04">
        <w:trPr>
          <w:gridAfter w:val="1"/>
          <w:wAfter w:w="8418" w:type="dxa"/>
          <w:trHeight w:val="360"/>
        </w:trPr>
        <w:tc>
          <w:tcPr>
            <w:tcW w:w="11178" w:type="dxa"/>
            <w:gridSpan w:val="2"/>
            <w:tcBorders>
              <w:top w:val="nil"/>
              <w:left w:val="nil"/>
              <w:bottom w:val="nil"/>
              <w:right w:val="nil"/>
            </w:tcBorders>
            <w:shd w:val="clear" w:color="auto" w:fill="auto"/>
            <w:noWrap/>
            <w:vAlign w:val="bottom"/>
            <w:hideMark/>
          </w:tcPr>
          <w:p w:rsidR="00404D04" w:rsidRPr="009E6CDB" w:rsidRDefault="00404D04" w:rsidP="00404D04">
            <w:pPr>
              <w:pStyle w:val="NoSpacing"/>
              <w:spacing w:after="0" w:line="240" w:lineRule="auto"/>
              <w:ind w:left="0" w:firstLine="0"/>
              <w:rPr>
                <w:rFonts w:ascii="Arial" w:hAnsi="Arial" w:cs="Arial"/>
                <w:szCs w:val="24"/>
              </w:rPr>
            </w:pPr>
          </w:p>
        </w:tc>
        <w:tc>
          <w:tcPr>
            <w:tcW w:w="9531" w:type="dxa"/>
            <w:gridSpan w:val="3"/>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c>
          <w:tcPr>
            <w:tcW w:w="1494" w:type="dxa"/>
            <w:gridSpan w:val="2"/>
            <w:tcBorders>
              <w:top w:val="nil"/>
              <w:left w:val="nil"/>
              <w:bottom w:val="nil"/>
              <w:right w:val="nil"/>
            </w:tcBorders>
            <w:shd w:val="clear" w:color="auto" w:fill="auto"/>
            <w:noWrap/>
            <w:vAlign w:val="bottom"/>
            <w:hideMark/>
          </w:tcPr>
          <w:p w:rsidR="00404D04" w:rsidRPr="009E6CDB" w:rsidRDefault="00404D04" w:rsidP="0053311C">
            <w:pPr>
              <w:spacing w:after="0" w:line="240" w:lineRule="auto"/>
              <w:jc w:val="right"/>
              <w:rPr>
                <w:rFonts w:ascii="Arial" w:hAnsi="Arial" w:cs="Arial"/>
                <w:szCs w:val="24"/>
              </w:rPr>
            </w:pPr>
          </w:p>
        </w:tc>
        <w:tc>
          <w:tcPr>
            <w:tcW w:w="1230" w:type="dxa"/>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r>
      <w:tr w:rsidR="00404D04" w:rsidRPr="009E6CDB" w:rsidTr="00404D04">
        <w:trPr>
          <w:gridAfter w:val="1"/>
          <w:wAfter w:w="8418" w:type="dxa"/>
          <w:trHeight w:val="68"/>
        </w:trPr>
        <w:tc>
          <w:tcPr>
            <w:tcW w:w="11178" w:type="dxa"/>
            <w:gridSpan w:val="2"/>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c>
          <w:tcPr>
            <w:tcW w:w="9531" w:type="dxa"/>
            <w:gridSpan w:val="3"/>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c>
          <w:tcPr>
            <w:tcW w:w="1494" w:type="dxa"/>
            <w:gridSpan w:val="2"/>
            <w:tcBorders>
              <w:top w:val="nil"/>
              <w:left w:val="nil"/>
              <w:bottom w:val="nil"/>
              <w:right w:val="nil"/>
            </w:tcBorders>
            <w:shd w:val="clear" w:color="auto" w:fill="auto"/>
            <w:noWrap/>
            <w:vAlign w:val="bottom"/>
            <w:hideMark/>
          </w:tcPr>
          <w:p w:rsidR="00404D04" w:rsidRPr="009E6CDB" w:rsidRDefault="00404D04" w:rsidP="0053311C">
            <w:pPr>
              <w:spacing w:after="0" w:line="240" w:lineRule="auto"/>
              <w:jc w:val="right"/>
              <w:rPr>
                <w:rFonts w:ascii="Arial" w:hAnsi="Arial" w:cs="Arial"/>
                <w:szCs w:val="24"/>
              </w:rPr>
            </w:pPr>
          </w:p>
        </w:tc>
        <w:tc>
          <w:tcPr>
            <w:tcW w:w="1230" w:type="dxa"/>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r>
      <w:tr w:rsidR="00404D04" w:rsidRPr="009E6CDB" w:rsidTr="009D606E">
        <w:trPr>
          <w:gridBefore w:val="1"/>
          <w:wBefore w:w="1229" w:type="dxa"/>
          <w:trHeight w:val="360"/>
        </w:trPr>
        <w:tc>
          <w:tcPr>
            <w:tcW w:w="10909" w:type="dxa"/>
            <w:gridSpan w:val="3"/>
            <w:tcBorders>
              <w:top w:val="nil"/>
              <w:left w:val="nil"/>
              <w:bottom w:val="nil"/>
              <w:right w:val="nil"/>
            </w:tcBorders>
            <w:shd w:val="clear" w:color="auto" w:fill="auto"/>
            <w:noWrap/>
            <w:vAlign w:val="bottom"/>
            <w:hideMark/>
          </w:tcPr>
          <w:p w:rsidR="00404D04" w:rsidRPr="009E6CDB" w:rsidRDefault="00404D04" w:rsidP="0053311C">
            <w:pPr>
              <w:spacing w:after="0" w:line="240" w:lineRule="auto"/>
              <w:ind w:left="162"/>
              <w:rPr>
                <w:rFonts w:ascii="Arial" w:hAnsi="Arial" w:cs="Arial"/>
                <w:szCs w:val="24"/>
              </w:rPr>
            </w:pPr>
          </w:p>
        </w:tc>
        <w:tc>
          <w:tcPr>
            <w:tcW w:w="9801" w:type="dxa"/>
            <w:gridSpan w:val="2"/>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c>
          <w:tcPr>
            <w:tcW w:w="1494" w:type="dxa"/>
            <w:gridSpan w:val="2"/>
            <w:tcBorders>
              <w:top w:val="nil"/>
              <w:left w:val="nil"/>
              <w:bottom w:val="nil"/>
              <w:right w:val="nil"/>
            </w:tcBorders>
            <w:shd w:val="clear" w:color="auto" w:fill="auto"/>
            <w:noWrap/>
            <w:vAlign w:val="bottom"/>
            <w:hideMark/>
          </w:tcPr>
          <w:p w:rsidR="00404D04" w:rsidRPr="009E6CDB" w:rsidRDefault="00404D04" w:rsidP="0053311C">
            <w:pPr>
              <w:spacing w:after="0" w:line="240" w:lineRule="auto"/>
              <w:jc w:val="right"/>
              <w:rPr>
                <w:rFonts w:ascii="Arial" w:hAnsi="Arial" w:cs="Arial"/>
                <w:szCs w:val="24"/>
              </w:rPr>
            </w:pPr>
          </w:p>
        </w:tc>
        <w:tc>
          <w:tcPr>
            <w:tcW w:w="8418" w:type="dxa"/>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r>
      <w:tr w:rsidR="00404D04" w:rsidRPr="009E6CDB" w:rsidTr="009D606E">
        <w:trPr>
          <w:gridBefore w:val="1"/>
          <w:wBefore w:w="1229" w:type="dxa"/>
          <w:trHeight w:val="360"/>
        </w:trPr>
        <w:tc>
          <w:tcPr>
            <w:tcW w:w="10909" w:type="dxa"/>
            <w:gridSpan w:val="3"/>
            <w:tcBorders>
              <w:top w:val="nil"/>
              <w:left w:val="nil"/>
              <w:bottom w:val="nil"/>
              <w:right w:val="nil"/>
            </w:tcBorders>
            <w:shd w:val="clear" w:color="auto" w:fill="auto"/>
            <w:noWrap/>
            <w:vAlign w:val="bottom"/>
            <w:hideMark/>
          </w:tcPr>
          <w:p w:rsidR="00404D04" w:rsidRPr="00C13D56" w:rsidRDefault="00404D04" w:rsidP="00244852">
            <w:pPr>
              <w:pStyle w:val="NoSpacing"/>
              <w:ind w:left="-119" w:firstLine="0"/>
              <w:rPr>
                <w:rFonts w:ascii="Arial" w:hAnsi="Arial" w:cs="Arial"/>
                <w:sz w:val="24"/>
                <w:szCs w:val="24"/>
              </w:rPr>
            </w:pPr>
            <w:r w:rsidRPr="00C13D56">
              <w:rPr>
                <w:rFonts w:ascii="Arial" w:hAnsi="Arial" w:cs="Arial"/>
                <w:sz w:val="24"/>
                <w:szCs w:val="24"/>
              </w:rPr>
              <w:t xml:space="preserve">Bidding will be conducted through open competitive bidding procedures using non-discretionary “pass/fail” criterion as specified in the 2016 Revised Implementing Rules and Regulations (IRR) of Republic Act 9184 (RA 9184), otherwise known as the “ Government Procurement Reform Act.” </w:t>
            </w:r>
          </w:p>
          <w:p w:rsidR="00404D04" w:rsidRPr="00C13D56" w:rsidRDefault="00404D04" w:rsidP="0053311C">
            <w:pPr>
              <w:pStyle w:val="NoSpacing"/>
              <w:ind w:left="-119" w:right="486" w:firstLine="0"/>
              <w:rPr>
                <w:rFonts w:ascii="Arial" w:hAnsi="Arial" w:cs="Arial"/>
                <w:sz w:val="24"/>
                <w:szCs w:val="24"/>
              </w:rPr>
            </w:pPr>
            <w:r w:rsidRPr="00C13D56">
              <w:rPr>
                <w:rFonts w:ascii="Arial" w:hAnsi="Arial" w:cs="Arial"/>
                <w:sz w:val="24"/>
                <w:szCs w:val="24"/>
              </w:rPr>
              <w:t>Bidding is restricted to Filipino citizens/Sole proprietorships, cooperatives, and partnerships or organizations with at least seventy five (75%) interest or outstanding capital stock belonging to citizens of the Philippines.</w:t>
            </w:r>
          </w:p>
          <w:p w:rsidR="00404D04" w:rsidRPr="00C13D56" w:rsidRDefault="00404D04" w:rsidP="0053311C">
            <w:pPr>
              <w:pStyle w:val="NoSpacing"/>
              <w:ind w:left="-119" w:right="486" w:firstLine="0"/>
              <w:rPr>
                <w:rFonts w:ascii="Arial" w:hAnsi="Arial" w:cs="Arial"/>
                <w:sz w:val="24"/>
                <w:szCs w:val="24"/>
              </w:rPr>
            </w:pPr>
            <w:r w:rsidRPr="00C13D56">
              <w:rPr>
                <w:rFonts w:ascii="Arial" w:hAnsi="Arial" w:cs="Arial"/>
                <w:sz w:val="24"/>
                <w:szCs w:val="24"/>
              </w:rPr>
              <w:t>Interested bidders may obtain further information from PPA, PMO-Zamboanga del Norte and inspect the Bidding Documents at the address given below from 8:00AM to 5:00PM, Monday to Friday.</w:t>
            </w:r>
          </w:p>
          <w:p w:rsidR="00404D04" w:rsidRDefault="00404D04" w:rsidP="0053311C">
            <w:pPr>
              <w:pStyle w:val="NoSpacing"/>
              <w:ind w:left="-119" w:right="486" w:firstLine="0"/>
              <w:rPr>
                <w:rFonts w:ascii="Arial" w:hAnsi="Arial" w:cs="Arial"/>
                <w:sz w:val="24"/>
                <w:szCs w:val="24"/>
              </w:rPr>
            </w:pPr>
            <w:r w:rsidRPr="00C13D56">
              <w:rPr>
                <w:rFonts w:ascii="Arial" w:hAnsi="Arial" w:cs="Arial"/>
                <w:sz w:val="24"/>
                <w:szCs w:val="24"/>
              </w:rPr>
              <w:t>A complete set of Bidding Documents may be purchased by interested bidders on</w:t>
            </w:r>
            <w:r w:rsidR="00B72A07">
              <w:rPr>
                <w:rFonts w:ascii="Arial" w:hAnsi="Arial" w:cs="Arial"/>
                <w:sz w:val="24"/>
                <w:szCs w:val="24"/>
              </w:rPr>
              <w:t xml:space="preserve"> </w:t>
            </w:r>
            <w:r>
              <w:rPr>
                <w:rFonts w:ascii="Arial" w:hAnsi="Arial" w:cs="Arial"/>
                <w:b/>
                <w:i/>
                <w:caps/>
                <w:sz w:val="24"/>
                <w:szCs w:val="24"/>
              </w:rPr>
              <w:t>SEPTEMBER 2</w:t>
            </w:r>
            <w:r w:rsidR="00B72A07">
              <w:rPr>
                <w:rFonts w:ascii="Arial" w:hAnsi="Arial" w:cs="Arial"/>
                <w:b/>
                <w:i/>
                <w:caps/>
                <w:sz w:val="24"/>
                <w:szCs w:val="24"/>
              </w:rPr>
              <w:t>6</w:t>
            </w:r>
            <w:r w:rsidR="00B72A07">
              <w:rPr>
                <w:rFonts w:ascii="Arial" w:hAnsi="Arial" w:cs="Arial"/>
                <w:b/>
                <w:i/>
                <w:sz w:val="24"/>
                <w:szCs w:val="24"/>
              </w:rPr>
              <w:t>, 2018 TO OCTOBER 16</w:t>
            </w:r>
            <w:r>
              <w:rPr>
                <w:rFonts w:ascii="Arial" w:hAnsi="Arial" w:cs="Arial"/>
                <w:b/>
                <w:i/>
                <w:sz w:val="24"/>
                <w:szCs w:val="24"/>
              </w:rPr>
              <w:t xml:space="preserve">, 2018 </w:t>
            </w:r>
            <w:r w:rsidRPr="00C13D56">
              <w:rPr>
                <w:rFonts w:ascii="Arial" w:hAnsi="Arial" w:cs="Arial"/>
                <w:sz w:val="24"/>
                <w:szCs w:val="24"/>
              </w:rPr>
              <w:t>from the address below and upon payment of a applicable fee( non-refundable) for the Bidding Documents, pursuant to the latest Guidelines issued by the GPPB,</w:t>
            </w:r>
            <w:r>
              <w:rPr>
                <w:rFonts w:ascii="Arial" w:hAnsi="Arial" w:cs="Arial"/>
                <w:sz w:val="24"/>
                <w:szCs w:val="24"/>
              </w:rPr>
              <w:t xml:space="preserve"> in the amount of Twenty Five Thousand Pesos (Php 25</w:t>
            </w:r>
            <w:r w:rsidRPr="00C13D56">
              <w:rPr>
                <w:rFonts w:ascii="Arial" w:hAnsi="Arial" w:cs="Arial"/>
                <w:sz w:val="24"/>
                <w:szCs w:val="24"/>
              </w:rPr>
              <w:t>,000.00), exclusive of VAT.</w:t>
            </w:r>
          </w:p>
          <w:p w:rsidR="00FE67BA" w:rsidRDefault="00FE67BA" w:rsidP="0053311C">
            <w:pPr>
              <w:pStyle w:val="NoSpacing"/>
              <w:ind w:left="-119" w:right="486" w:firstLine="0"/>
              <w:rPr>
                <w:rFonts w:ascii="Arial" w:hAnsi="Arial" w:cs="Arial"/>
                <w:sz w:val="24"/>
                <w:szCs w:val="24"/>
              </w:rPr>
            </w:pPr>
            <w:r>
              <w:rPr>
                <w:rFonts w:ascii="Arial" w:hAnsi="Arial" w:cs="Arial"/>
                <w:sz w:val="24"/>
                <w:szCs w:val="24"/>
              </w:rPr>
              <w:t xml:space="preserve">It may also be downloaded free of charge from the website of the Philippine Ports Authority, provided that bidders shall the applicable fee for the Bidding Documents not later than the </w:t>
            </w:r>
            <w:r w:rsidR="009C596F">
              <w:rPr>
                <w:rFonts w:ascii="Arial" w:hAnsi="Arial" w:cs="Arial"/>
                <w:sz w:val="24"/>
                <w:szCs w:val="24"/>
              </w:rPr>
              <w:t>submission of their bids.</w:t>
            </w:r>
          </w:p>
          <w:p w:rsidR="00404D04" w:rsidRPr="00C13D56" w:rsidRDefault="00404D04" w:rsidP="0053311C">
            <w:pPr>
              <w:pStyle w:val="NoSpacing"/>
              <w:ind w:left="-119" w:right="486" w:firstLine="0"/>
              <w:rPr>
                <w:rFonts w:ascii="Arial" w:hAnsi="Arial" w:cs="Arial"/>
                <w:sz w:val="24"/>
                <w:szCs w:val="24"/>
              </w:rPr>
            </w:pPr>
            <w:r w:rsidRPr="00C13D56">
              <w:rPr>
                <w:rFonts w:ascii="Arial" w:hAnsi="Arial" w:cs="Arial"/>
                <w:sz w:val="24"/>
                <w:szCs w:val="24"/>
              </w:rPr>
              <w:t xml:space="preserve">The PPA, PMO-Zamboanga del Norte will hold a </w:t>
            </w:r>
            <w:r w:rsidR="00B72A07">
              <w:rPr>
                <w:rFonts w:ascii="Arial" w:hAnsi="Arial" w:cs="Arial"/>
                <w:b/>
                <w:i/>
                <w:sz w:val="24"/>
                <w:szCs w:val="24"/>
              </w:rPr>
              <w:t>Pre-Bid C</w:t>
            </w:r>
            <w:r w:rsidRPr="00BF595D">
              <w:rPr>
                <w:rFonts w:ascii="Arial" w:hAnsi="Arial" w:cs="Arial"/>
                <w:b/>
                <w:i/>
                <w:sz w:val="24"/>
                <w:szCs w:val="24"/>
              </w:rPr>
              <w:t>onference on</w:t>
            </w:r>
            <w:r w:rsidR="0053311C">
              <w:rPr>
                <w:rFonts w:ascii="Arial" w:hAnsi="Arial" w:cs="Arial"/>
                <w:b/>
                <w:i/>
                <w:sz w:val="24"/>
                <w:szCs w:val="24"/>
              </w:rPr>
              <w:t xml:space="preserve"> </w:t>
            </w:r>
            <w:r w:rsidRPr="00595297">
              <w:rPr>
                <w:rFonts w:ascii="Arial" w:hAnsi="Arial" w:cs="Arial"/>
                <w:b/>
                <w:i/>
                <w:sz w:val="24"/>
                <w:szCs w:val="24"/>
              </w:rPr>
              <w:t>O</w:t>
            </w:r>
            <w:r w:rsidR="00B72A07">
              <w:rPr>
                <w:rFonts w:ascii="Arial" w:hAnsi="Arial" w:cs="Arial"/>
                <w:b/>
                <w:i/>
                <w:sz w:val="24"/>
                <w:szCs w:val="24"/>
              </w:rPr>
              <w:t>ctober</w:t>
            </w:r>
            <w:r w:rsidRPr="00595297">
              <w:rPr>
                <w:rFonts w:ascii="Arial" w:hAnsi="Arial" w:cs="Arial"/>
                <w:b/>
                <w:i/>
                <w:sz w:val="24"/>
                <w:szCs w:val="24"/>
              </w:rPr>
              <w:t xml:space="preserve"> 2, 2018, 10:00AM</w:t>
            </w:r>
            <w:r w:rsidRPr="00C13D56">
              <w:rPr>
                <w:rFonts w:ascii="Arial" w:hAnsi="Arial" w:cs="Arial"/>
                <w:sz w:val="24"/>
                <w:szCs w:val="24"/>
              </w:rPr>
              <w:t xml:space="preserve"> at PPA Conference Room, Admin. Bldg.,Port of Dapitan, which shall be open to prospective bidders.</w:t>
            </w:r>
          </w:p>
          <w:p w:rsidR="00404D04" w:rsidRDefault="00404D04" w:rsidP="0053311C">
            <w:pPr>
              <w:pStyle w:val="NoSpacing"/>
              <w:ind w:left="-119" w:right="486" w:firstLine="0"/>
              <w:rPr>
                <w:rFonts w:ascii="Arial" w:hAnsi="Arial" w:cs="Arial"/>
                <w:sz w:val="24"/>
                <w:szCs w:val="24"/>
              </w:rPr>
            </w:pPr>
            <w:r w:rsidRPr="00C13D56">
              <w:rPr>
                <w:rFonts w:ascii="Arial" w:hAnsi="Arial" w:cs="Arial"/>
                <w:sz w:val="24"/>
                <w:szCs w:val="24"/>
              </w:rPr>
              <w:t>Bids must be delivered at the address below</w:t>
            </w:r>
            <w:r w:rsidR="00CC498D">
              <w:rPr>
                <w:rFonts w:ascii="Arial" w:hAnsi="Arial" w:cs="Arial"/>
                <w:sz w:val="24"/>
                <w:szCs w:val="24"/>
              </w:rPr>
              <w:t xml:space="preserve"> by </w:t>
            </w:r>
            <w:r w:rsidR="00CC498D" w:rsidRPr="00CC498D">
              <w:rPr>
                <w:rFonts w:ascii="Arial" w:hAnsi="Arial" w:cs="Arial"/>
                <w:b/>
                <w:sz w:val="24"/>
                <w:szCs w:val="24"/>
              </w:rPr>
              <w:t>the bidder or its duly authorized representative</w:t>
            </w:r>
            <w:r w:rsidR="0053311C">
              <w:rPr>
                <w:rFonts w:ascii="Arial" w:hAnsi="Arial" w:cs="Arial"/>
                <w:b/>
                <w:sz w:val="24"/>
                <w:szCs w:val="24"/>
              </w:rPr>
              <w:t xml:space="preserve"> </w:t>
            </w:r>
            <w:r w:rsidR="00FE67BA">
              <w:rPr>
                <w:rFonts w:ascii="Arial" w:hAnsi="Arial" w:cs="Arial"/>
                <w:b/>
                <w:sz w:val="24"/>
                <w:szCs w:val="24"/>
              </w:rPr>
              <w:t>(must</w:t>
            </w:r>
            <w:r w:rsidR="00CC498D">
              <w:rPr>
                <w:rFonts w:ascii="Arial" w:hAnsi="Arial" w:cs="Arial"/>
                <w:b/>
                <w:sz w:val="24"/>
                <w:szCs w:val="24"/>
              </w:rPr>
              <w:t xml:space="preserve"> present original copy of the duly notarized Special Power of Attorney, Board/Partnership Resolution, or Secretary</w:t>
            </w:r>
            <w:r w:rsidR="00055FFF">
              <w:rPr>
                <w:rFonts w:ascii="Arial" w:hAnsi="Arial" w:cs="Arial"/>
                <w:b/>
                <w:sz w:val="24"/>
                <w:szCs w:val="24"/>
              </w:rPr>
              <w:t>’s Certificate, whichever is applicable)</w:t>
            </w:r>
            <w:r w:rsidRPr="00C13D56">
              <w:rPr>
                <w:rFonts w:ascii="Arial" w:hAnsi="Arial" w:cs="Arial"/>
                <w:sz w:val="24"/>
                <w:szCs w:val="24"/>
              </w:rPr>
              <w:t xml:space="preserve"> and duly received by the BAC Secretariat on or befor</w:t>
            </w:r>
            <w:r>
              <w:rPr>
                <w:rFonts w:ascii="Arial" w:hAnsi="Arial" w:cs="Arial"/>
                <w:sz w:val="24"/>
                <w:szCs w:val="24"/>
              </w:rPr>
              <w:t xml:space="preserve">e the </w:t>
            </w:r>
            <w:r w:rsidRPr="00BF595D">
              <w:rPr>
                <w:rFonts w:ascii="Arial" w:hAnsi="Arial" w:cs="Arial"/>
                <w:b/>
                <w:i/>
                <w:sz w:val="24"/>
                <w:szCs w:val="24"/>
              </w:rPr>
              <w:t xml:space="preserve">Opening of Bids on </w:t>
            </w:r>
            <w:r w:rsidR="00B72A07">
              <w:rPr>
                <w:rFonts w:ascii="Arial" w:hAnsi="Arial" w:cs="Arial"/>
                <w:b/>
                <w:i/>
                <w:sz w:val="24"/>
                <w:szCs w:val="24"/>
              </w:rPr>
              <w:t>October 16</w:t>
            </w:r>
            <w:r w:rsidRPr="00BF595D">
              <w:rPr>
                <w:rFonts w:ascii="Arial" w:hAnsi="Arial" w:cs="Arial"/>
                <w:b/>
                <w:i/>
                <w:sz w:val="24"/>
                <w:szCs w:val="24"/>
              </w:rPr>
              <w:t xml:space="preserve">, 2018, </w:t>
            </w:r>
            <w:r w:rsidR="00B72A07">
              <w:rPr>
                <w:rFonts w:ascii="Arial" w:hAnsi="Arial" w:cs="Arial"/>
                <w:b/>
                <w:i/>
                <w:sz w:val="24"/>
                <w:szCs w:val="24"/>
              </w:rPr>
              <w:t>10</w:t>
            </w:r>
            <w:r w:rsidRPr="00BF595D">
              <w:rPr>
                <w:rFonts w:ascii="Arial" w:hAnsi="Arial" w:cs="Arial"/>
                <w:b/>
                <w:i/>
                <w:sz w:val="24"/>
                <w:szCs w:val="24"/>
              </w:rPr>
              <w:t xml:space="preserve">:00 </w:t>
            </w:r>
            <w:r w:rsidR="00B72A07">
              <w:rPr>
                <w:rFonts w:ascii="Arial" w:hAnsi="Arial" w:cs="Arial"/>
                <w:b/>
                <w:i/>
                <w:sz w:val="24"/>
                <w:szCs w:val="24"/>
              </w:rPr>
              <w:t>A</w:t>
            </w:r>
            <w:r w:rsidRPr="00BF595D">
              <w:rPr>
                <w:rFonts w:ascii="Arial" w:hAnsi="Arial" w:cs="Arial"/>
                <w:b/>
                <w:i/>
                <w:sz w:val="24"/>
                <w:szCs w:val="24"/>
              </w:rPr>
              <w:t>M</w:t>
            </w:r>
            <w:r w:rsidRPr="00C13D56">
              <w:rPr>
                <w:rFonts w:ascii="Arial" w:hAnsi="Arial" w:cs="Arial"/>
                <w:sz w:val="24"/>
                <w:szCs w:val="24"/>
              </w:rPr>
              <w:t xml:space="preserve"> at PPA Conference Room, PMO-Zamboanga del Norte, Port area, Dapitan C</w:t>
            </w:r>
            <w:r>
              <w:rPr>
                <w:rFonts w:ascii="Arial" w:hAnsi="Arial" w:cs="Arial"/>
                <w:sz w:val="24"/>
                <w:szCs w:val="24"/>
              </w:rPr>
              <w:t>ity address to the BAC Chairperson</w:t>
            </w:r>
            <w:r w:rsidRPr="00C13D56">
              <w:rPr>
                <w:rFonts w:ascii="Arial" w:hAnsi="Arial" w:cs="Arial"/>
                <w:sz w:val="24"/>
                <w:szCs w:val="24"/>
              </w:rPr>
              <w:t xml:space="preserve">. All bids must be accompanied by a bid security in any of the acceptable forms and in the amount stated in the Instruction to Bidders Clause 18. Bids will be opened in the </w:t>
            </w:r>
            <w:r w:rsidRPr="00CC498D">
              <w:rPr>
                <w:rFonts w:ascii="Arial" w:hAnsi="Arial" w:cs="Arial"/>
                <w:b/>
                <w:sz w:val="24"/>
                <w:szCs w:val="24"/>
              </w:rPr>
              <w:t>presence of the bidder</w:t>
            </w:r>
            <w:r w:rsidR="00BB229E" w:rsidRPr="00CC498D">
              <w:rPr>
                <w:rFonts w:ascii="Arial" w:hAnsi="Arial" w:cs="Arial"/>
                <w:b/>
                <w:sz w:val="24"/>
                <w:szCs w:val="24"/>
              </w:rPr>
              <w:t xml:space="preserve"> or its duly authorized representative</w:t>
            </w:r>
            <w:r w:rsidR="00055FFF">
              <w:rPr>
                <w:rFonts w:ascii="Arial" w:hAnsi="Arial" w:cs="Arial"/>
                <w:b/>
                <w:sz w:val="24"/>
                <w:szCs w:val="24"/>
              </w:rPr>
              <w:t>(same requirement mentioned above)</w:t>
            </w:r>
            <w:r w:rsidRPr="00C13D56">
              <w:rPr>
                <w:rFonts w:ascii="Arial" w:hAnsi="Arial" w:cs="Arial"/>
                <w:sz w:val="24"/>
                <w:szCs w:val="24"/>
              </w:rPr>
              <w:t xml:space="preserve"> who choose to attend at the address below. Late bids shall not be accepted.</w:t>
            </w:r>
          </w:p>
          <w:p w:rsidR="00244852" w:rsidRPr="00C13D56" w:rsidRDefault="00244852" w:rsidP="0053311C">
            <w:pPr>
              <w:pStyle w:val="NoSpacing"/>
              <w:ind w:left="-119" w:right="486" w:firstLine="0"/>
              <w:rPr>
                <w:rFonts w:ascii="Arial" w:hAnsi="Arial" w:cs="Arial"/>
                <w:sz w:val="24"/>
                <w:szCs w:val="24"/>
              </w:rPr>
            </w:pPr>
          </w:p>
          <w:p w:rsidR="00BF3CF9" w:rsidRDefault="00404D04" w:rsidP="00BF3CF9">
            <w:pPr>
              <w:pStyle w:val="NoSpacing"/>
              <w:ind w:left="-119" w:right="486" w:firstLine="0"/>
              <w:rPr>
                <w:rFonts w:ascii="Arial" w:hAnsi="Arial" w:cs="Arial"/>
                <w:sz w:val="24"/>
                <w:szCs w:val="24"/>
              </w:rPr>
            </w:pPr>
            <w:r w:rsidRPr="00C13D56">
              <w:rPr>
                <w:rFonts w:ascii="Arial" w:hAnsi="Arial" w:cs="Arial"/>
                <w:sz w:val="24"/>
                <w:szCs w:val="24"/>
              </w:rPr>
              <w:t xml:space="preserve">Required PCAB Registration: </w:t>
            </w:r>
            <w:r>
              <w:rPr>
                <w:rFonts w:ascii="Arial" w:hAnsi="Arial" w:cs="Arial"/>
                <w:b/>
                <w:i/>
                <w:sz w:val="24"/>
                <w:szCs w:val="24"/>
              </w:rPr>
              <w:t>Medium A- Port Harbor and Offshore Engineering</w:t>
            </w:r>
            <w:r w:rsidRPr="00C13D56">
              <w:rPr>
                <w:rFonts w:ascii="Arial" w:hAnsi="Arial" w:cs="Arial"/>
                <w:b/>
                <w:i/>
                <w:sz w:val="24"/>
                <w:szCs w:val="24"/>
              </w:rPr>
              <w:t>.</w:t>
            </w:r>
            <w:r w:rsidRPr="00C13D56">
              <w:rPr>
                <w:rFonts w:ascii="Arial" w:hAnsi="Arial" w:cs="Arial"/>
                <w:sz w:val="24"/>
                <w:szCs w:val="24"/>
              </w:rPr>
              <w:t xml:space="preserve"> Prospective bidders shal</w:t>
            </w:r>
            <w:r>
              <w:rPr>
                <w:rFonts w:ascii="Arial" w:hAnsi="Arial" w:cs="Arial"/>
                <w:sz w:val="24"/>
                <w:szCs w:val="24"/>
              </w:rPr>
              <w:t xml:space="preserve">l signify interest from </w:t>
            </w:r>
            <w:r w:rsidR="00B72A07">
              <w:rPr>
                <w:rFonts w:ascii="Arial" w:hAnsi="Arial" w:cs="Arial"/>
                <w:b/>
                <w:sz w:val="24"/>
                <w:szCs w:val="24"/>
              </w:rPr>
              <w:t>September 26, 2018 to October 16</w:t>
            </w:r>
            <w:r w:rsidRPr="00B72A07">
              <w:rPr>
                <w:rFonts w:ascii="Arial" w:hAnsi="Arial" w:cs="Arial"/>
                <w:b/>
                <w:sz w:val="24"/>
                <w:szCs w:val="24"/>
              </w:rPr>
              <w:t>, 2018</w:t>
            </w:r>
            <w:r w:rsidRPr="00C13D56">
              <w:rPr>
                <w:rFonts w:ascii="Arial" w:hAnsi="Arial" w:cs="Arial"/>
                <w:sz w:val="24"/>
                <w:szCs w:val="24"/>
              </w:rPr>
              <w:t>.</w:t>
            </w:r>
            <w:r w:rsidR="00B72A07">
              <w:rPr>
                <w:rFonts w:ascii="Arial" w:hAnsi="Arial" w:cs="Arial"/>
                <w:sz w:val="24"/>
                <w:szCs w:val="24"/>
              </w:rPr>
              <w:t xml:space="preserve"> </w:t>
            </w:r>
            <w:r w:rsidRPr="00C13D56">
              <w:rPr>
                <w:rFonts w:ascii="Arial" w:hAnsi="Arial" w:cs="Arial"/>
                <w:sz w:val="24"/>
                <w:szCs w:val="24"/>
              </w:rPr>
              <w:t>Only those contractors with the certified copy of PCAB license/registration will be issued Bidding Documents. For purposes of verification, please present original copy of PCAB license and proof of experience. Contractor must have completed a contract similar to the contract to be bid and with the same major categories of work as the contract to be bid with a value of at least 50% of the ABC updated to current prices using the PSA price indices within ten (10) years.  Bidders without similar experience to the contract to be bid need not apply. This office is not electronically ready to handle electronically submitted bid proposal as of this date.</w:t>
            </w:r>
          </w:p>
          <w:p w:rsidR="00404D04" w:rsidRPr="00C13D56" w:rsidRDefault="00404D04" w:rsidP="0053311C">
            <w:pPr>
              <w:pStyle w:val="NoSpacing"/>
              <w:ind w:left="-119" w:right="486" w:firstLine="0"/>
              <w:rPr>
                <w:rFonts w:ascii="Arial" w:hAnsi="Arial" w:cs="Arial"/>
                <w:sz w:val="24"/>
                <w:szCs w:val="24"/>
              </w:rPr>
            </w:pPr>
            <w:r w:rsidRPr="00C13D56">
              <w:rPr>
                <w:rFonts w:ascii="Arial" w:hAnsi="Arial" w:cs="Arial"/>
                <w:sz w:val="24"/>
                <w:szCs w:val="24"/>
              </w:rPr>
              <w:t>The PPA, PMO-Zamboanga del Norte reserves the right to accept or reject any and all bids, declare a failure of bidding, or not award the contract at any time prior to contract award in accordance with Section 41 of RA 9184 and its IRR, without thereby incurring any liability to the affected bidder or bidders.</w:t>
            </w:r>
          </w:p>
          <w:p w:rsidR="00404D04" w:rsidRPr="00C13D56" w:rsidRDefault="00404D04" w:rsidP="0053311C">
            <w:pPr>
              <w:spacing w:after="0" w:line="240" w:lineRule="auto"/>
              <w:ind w:left="-119"/>
              <w:rPr>
                <w:rFonts w:ascii="Arial" w:hAnsi="Arial" w:cs="Arial"/>
                <w:szCs w:val="24"/>
              </w:rPr>
            </w:pPr>
          </w:p>
        </w:tc>
        <w:tc>
          <w:tcPr>
            <w:tcW w:w="9801" w:type="dxa"/>
            <w:gridSpan w:val="2"/>
            <w:tcBorders>
              <w:top w:val="nil"/>
              <w:left w:val="nil"/>
              <w:bottom w:val="nil"/>
              <w:right w:val="nil"/>
            </w:tcBorders>
            <w:shd w:val="clear" w:color="auto" w:fill="auto"/>
            <w:noWrap/>
            <w:vAlign w:val="bottom"/>
            <w:hideMark/>
          </w:tcPr>
          <w:p w:rsidR="00404D04" w:rsidRPr="009E6CDB" w:rsidRDefault="00404D04" w:rsidP="0053311C">
            <w:pPr>
              <w:spacing w:after="0" w:line="240" w:lineRule="auto"/>
              <w:ind w:left="-18"/>
              <w:rPr>
                <w:rFonts w:ascii="Arial" w:hAnsi="Arial" w:cs="Arial"/>
                <w:szCs w:val="24"/>
              </w:rPr>
            </w:pPr>
          </w:p>
        </w:tc>
        <w:tc>
          <w:tcPr>
            <w:tcW w:w="1494" w:type="dxa"/>
            <w:gridSpan w:val="2"/>
            <w:tcBorders>
              <w:top w:val="nil"/>
              <w:left w:val="nil"/>
              <w:bottom w:val="nil"/>
              <w:right w:val="nil"/>
            </w:tcBorders>
            <w:shd w:val="clear" w:color="auto" w:fill="auto"/>
            <w:noWrap/>
            <w:vAlign w:val="bottom"/>
            <w:hideMark/>
          </w:tcPr>
          <w:p w:rsidR="00404D04" w:rsidRPr="009E6CDB" w:rsidRDefault="00404D04" w:rsidP="0053311C">
            <w:pPr>
              <w:spacing w:after="0" w:line="240" w:lineRule="auto"/>
              <w:jc w:val="right"/>
              <w:rPr>
                <w:rFonts w:ascii="Arial" w:hAnsi="Arial" w:cs="Arial"/>
                <w:szCs w:val="24"/>
              </w:rPr>
            </w:pPr>
          </w:p>
        </w:tc>
        <w:tc>
          <w:tcPr>
            <w:tcW w:w="8418" w:type="dxa"/>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r>
      <w:tr w:rsidR="00404D04" w:rsidRPr="009E6CDB" w:rsidTr="00404D04">
        <w:trPr>
          <w:gridAfter w:val="1"/>
          <w:wAfter w:w="8418" w:type="dxa"/>
          <w:trHeight w:val="360"/>
        </w:trPr>
        <w:tc>
          <w:tcPr>
            <w:tcW w:w="11178" w:type="dxa"/>
            <w:gridSpan w:val="2"/>
            <w:tcBorders>
              <w:top w:val="nil"/>
              <w:left w:val="nil"/>
              <w:bottom w:val="nil"/>
              <w:right w:val="nil"/>
            </w:tcBorders>
            <w:shd w:val="clear" w:color="auto" w:fill="auto"/>
            <w:noWrap/>
            <w:vAlign w:val="bottom"/>
            <w:hideMark/>
          </w:tcPr>
          <w:p w:rsidR="00404D04" w:rsidRPr="009E6CDB" w:rsidRDefault="00404D04" w:rsidP="00BF3CF9">
            <w:pPr>
              <w:spacing w:after="0" w:line="240" w:lineRule="auto"/>
              <w:rPr>
                <w:rFonts w:ascii="Arial" w:hAnsi="Arial" w:cs="Arial"/>
                <w:szCs w:val="24"/>
              </w:rPr>
            </w:pPr>
            <w:bookmarkStart w:id="0" w:name="_GoBack"/>
            <w:bookmarkEnd w:id="0"/>
          </w:p>
        </w:tc>
        <w:tc>
          <w:tcPr>
            <w:tcW w:w="9531" w:type="dxa"/>
            <w:gridSpan w:val="3"/>
            <w:tcBorders>
              <w:top w:val="nil"/>
              <w:left w:val="nil"/>
              <w:bottom w:val="nil"/>
              <w:right w:val="nil"/>
            </w:tcBorders>
            <w:shd w:val="clear" w:color="auto" w:fill="auto"/>
            <w:noWrap/>
            <w:vAlign w:val="bottom"/>
            <w:hideMark/>
          </w:tcPr>
          <w:p w:rsidR="00404D04" w:rsidRPr="009E6CDB" w:rsidRDefault="00404D04" w:rsidP="0053311C">
            <w:pPr>
              <w:spacing w:after="0" w:line="240" w:lineRule="auto"/>
              <w:ind w:left="-18"/>
              <w:rPr>
                <w:rFonts w:ascii="Arial" w:hAnsi="Arial" w:cs="Arial"/>
                <w:szCs w:val="24"/>
              </w:rPr>
            </w:pPr>
          </w:p>
        </w:tc>
        <w:tc>
          <w:tcPr>
            <w:tcW w:w="1494" w:type="dxa"/>
            <w:gridSpan w:val="2"/>
            <w:tcBorders>
              <w:top w:val="nil"/>
              <w:left w:val="nil"/>
              <w:bottom w:val="nil"/>
              <w:right w:val="nil"/>
            </w:tcBorders>
            <w:shd w:val="clear" w:color="auto" w:fill="auto"/>
            <w:noWrap/>
            <w:vAlign w:val="bottom"/>
            <w:hideMark/>
          </w:tcPr>
          <w:p w:rsidR="00404D04" w:rsidRPr="009E6CDB" w:rsidRDefault="00404D04" w:rsidP="0053311C">
            <w:pPr>
              <w:spacing w:after="0" w:line="240" w:lineRule="auto"/>
              <w:jc w:val="right"/>
              <w:rPr>
                <w:rFonts w:ascii="Arial" w:hAnsi="Arial" w:cs="Arial"/>
                <w:szCs w:val="24"/>
              </w:rPr>
            </w:pPr>
          </w:p>
        </w:tc>
        <w:tc>
          <w:tcPr>
            <w:tcW w:w="1230" w:type="dxa"/>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r>
      <w:tr w:rsidR="00404D04" w:rsidRPr="009E6CDB" w:rsidTr="00404D04">
        <w:trPr>
          <w:gridAfter w:val="1"/>
          <w:wAfter w:w="8418" w:type="dxa"/>
          <w:trHeight w:val="360"/>
        </w:trPr>
        <w:tc>
          <w:tcPr>
            <w:tcW w:w="11178" w:type="dxa"/>
            <w:gridSpan w:val="2"/>
            <w:tcBorders>
              <w:top w:val="nil"/>
              <w:left w:val="nil"/>
              <w:bottom w:val="nil"/>
              <w:right w:val="nil"/>
            </w:tcBorders>
            <w:shd w:val="clear" w:color="auto" w:fill="auto"/>
            <w:noWrap/>
            <w:vAlign w:val="bottom"/>
            <w:hideMark/>
          </w:tcPr>
          <w:p w:rsidR="00404D04" w:rsidRPr="00C13D56" w:rsidRDefault="00404D04" w:rsidP="00404D04">
            <w:pPr>
              <w:pStyle w:val="NoSpacing"/>
              <w:spacing w:after="0" w:line="240" w:lineRule="auto"/>
              <w:ind w:left="1080" w:firstLine="0"/>
              <w:rPr>
                <w:rFonts w:ascii="Arial" w:hAnsi="Arial" w:cs="Arial"/>
                <w:sz w:val="24"/>
                <w:szCs w:val="24"/>
              </w:rPr>
            </w:pPr>
            <w:r w:rsidRPr="00C13D56">
              <w:rPr>
                <w:rFonts w:ascii="Arial" w:hAnsi="Arial" w:cs="Arial"/>
                <w:sz w:val="24"/>
                <w:szCs w:val="24"/>
              </w:rPr>
              <w:t>For further information, please refer to:</w:t>
            </w:r>
          </w:p>
          <w:p w:rsidR="00C27A62" w:rsidRDefault="00C27A62" w:rsidP="00404D04">
            <w:pPr>
              <w:pStyle w:val="NoSpacing"/>
              <w:spacing w:after="0" w:line="240" w:lineRule="auto"/>
              <w:ind w:left="1080" w:firstLine="0"/>
              <w:rPr>
                <w:rFonts w:ascii="Arial" w:hAnsi="Arial" w:cs="Arial"/>
                <w:sz w:val="24"/>
                <w:szCs w:val="24"/>
              </w:rPr>
            </w:pPr>
            <w:r>
              <w:rPr>
                <w:rFonts w:ascii="Arial" w:hAnsi="Arial" w:cs="Arial"/>
                <w:sz w:val="24"/>
                <w:szCs w:val="24"/>
              </w:rPr>
              <w:t>PP/C Insp. Melinda H. Cerbito</w:t>
            </w:r>
          </w:p>
          <w:p w:rsidR="00404D04" w:rsidRPr="00C13D56" w:rsidRDefault="00404D04" w:rsidP="00404D04">
            <w:pPr>
              <w:pStyle w:val="NoSpacing"/>
              <w:spacing w:after="0" w:line="240" w:lineRule="auto"/>
              <w:ind w:left="1080" w:firstLine="0"/>
              <w:rPr>
                <w:rFonts w:ascii="Arial" w:hAnsi="Arial" w:cs="Arial"/>
                <w:sz w:val="24"/>
                <w:szCs w:val="24"/>
              </w:rPr>
            </w:pPr>
            <w:r w:rsidRPr="00C13D56">
              <w:rPr>
                <w:rFonts w:ascii="Arial" w:hAnsi="Arial" w:cs="Arial"/>
                <w:sz w:val="24"/>
                <w:szCs w:val="24"/>
              </w:rPr>
              <w:t xml:space="preserve">The BAC Secretariat </w:t>
            </w:r>
            <w:r w:rsidR="00036981">
              <w:rPr>
                <w:rFonts w:ascii="Arial" w:hAnsi="Arial" w:cs="Arial"/>
                <w:sz w:val="24"/>
                <w:szCs w:val="24"/>
              </w:rPr>
              <w:t xml:space="preserve">or </w:t>
            </w:r>
            <w:r w:rsidR="00B72A07">
              <w:rPr>
                <w:rFonts w:ascii="Arial" w:hAnsi="Arial" w:cs="Arial"/>
                <w:sz w:val="24"/>
                <w:szCs w:val="24"/>
              </w:rPr>
              <w:t>The ES</w:t>
            </w:r>
            <w:r w:rsidRPr="00C13D56">
              <w:rPr>
                <w:rFonts w:ascii="Arial" w:hAnsi="Arial" w:cs="Arial"/>
                <w:sz w:val="24"/>
                <w:szCs w:val="24"/>
              </w:rPr>
              <w:t>D Office</w:t>
            </w:r>
          </w:p>
          <w:p w:rsidR="00404D04" w:rsidRPr="00C13D56" w:rsidRDefault="00404D04" w:rsidP="00404D04">
            <w:pPr>
              <w:pStyle w:val="NoSpacing"/>
              <w:spacing w:after="0" w:line="240" w:lineRule="auto"/>
              <w:ind w:left="1080" w:firstLine="0"/>
              <w:rPr>
                <w:rFonts w:ascii="Arial" w:hAnsi="Arial" w:cs="Arial"/>
                <w:sz w:val="24"/>
                <w:szCs w:val="24"/>
              </w:rPr>
            </w:pPr>
            <w:r w:rsidRPr="00C13D56">
              <w:rPr>
                <w:rFonts w:ascii="Arial" w:hAnsi="Arial" w:cs="Arial"/>
                <w:sz w:val="24"/>
                <w:szCs w:val="24"/>
              </w:rPr>
              <w:t>PPA, PMO-Zamboanga del Norte, Port Area, Dapitan City 7101</w:t>
            </w:r>
          </w:p>
          <w:p w:rsidR="00404D04" w:rsidRPr="00C13D56" w:rsidRDefault="00404D04" w:rsidP="00404D04">
            <w:pPr>
              <w:pStyle w:val="NoSpacing"/>
              <w:spacing w:after="0" w:line="240" w:lineRule="auto"/>
              <w:ind w:left="1080" w:firstLine="0"/>
              <w:rPr>
                <w:rFonts w:ascii="Arial" w:hAnsi="Arial" w:cs="Arial"/>
                <w:sz w:val="24"/>
                <w:szCs w:val="24"/>
              </w:rPr>
            </w:pPr>
            <w:r w:rsidRPr="00C13D56">
              <w:rPr>
                <w:rFonts w:ascii="Arial" w:hAnsi="Arial" w:cs="Arial"/>
                <w:sz w:val="24"/>
                <w:szCs w:val="24"/>
              </w:rPr>
              <w:t>Tel No. (065) 213-6595, (065) 213-6946</w:t>
            </w:r>
          </w:p>
          <w:p w:rsidR="00404D04" w:rsidRPr="00C13D56" w:rsidRDefault="00404D04" w:rsidP="00404D04">
            <w:pPr>
              <w:pStyle w:val="NoSpacing"/>
              <w:spacing w:after="0" w:line="240" w:lineRule="auto"/>
              <w:ind w:left="1080" w:firstLine="0"/>
              <w:rPr>
                <w:rFonts w:ascii="Arial" w:hAnsi="Arial" w:cs="Arial"/>
                <w:sz w:val="24"/>
                <w:szCs w:val="24"/>
              </w:rPr>
            </w:pPr>
            <w:r w:rsidRPr="00C13D56">
              <w:rPr>
                <w:rFonts w:ascii="Arial" w:hAnsi="Arial" w:cs="Arial"/>
                <w:sz w:val="24"/>
                <w:szCs w:val="24"/>
              </w:rPr>
              <w:t>Email Address:ppa.pmo.dapitan@gmail.com</w:t>
            </w:r>
          </w:p>
          <w:p w:rsidR="00404D04" w:rsidRPr="00C13D56" w:rsidRDefault="00404D04" w:rsidP="00404D04">
            <w:pPr>
              <w:pStyle w:val="NoSpacing"/>
              <w:spacing w:after="0" w:line="240" w:lineRule="auto"/>
              <w:ind w:left="1080" w:firstLine="0"/>
              <w:rPr>
                <w:rFonts w:ascii="Arial" w:hAnsi="Arial" w:cs="Arial"/>
                <w:sz w:val="24"/>
                <w:szCs w:val="24"/>
              </w:rPr>
            </w:pPr>
          </w:p>
          <w:p w:rsidR="00404D04" w:rsidRPr="00C13D56" w:rsidRDefault="00404D04" w:rsidP="00404D04">
            <w:pPr>
              <w:pStyle w:val="NoSpacing"/>
              <w:spacing w:after="0" w:line="240" w:lineRule="auto"/>
              <w:ind w:left="1080" w:firstLine="0"/>
              <w:rPr>
                <w:rFonts w:ascii="Arial" w:hAnsi="Arial" w:cs="Arial"/>
                <w:sz w:val="24"/>
                <w:szCs w:val="24"/>
              </w:rPr>
            </w:pPr>
          </w:p>
          <w:p w:rsidR="00404D04" w:rsidRPr="00C13D56" w:rsidRDefault="00404D04" w:rsidP="00404D04">
            <w:pPr>
              <w:pStyle w:val="NoSpacing"/>
              <w:spacing w:after="0" w:line="240" w:lineRule="auto"/>
              <w:ind w:left="1080" w:firstLine="0"/>
              <w:rPr>
                <w:rFonts w:ascii="Arial" w:hAnsi="Arial" w:cs="Arial"/>
                <w:sz w:val="24"/>
                <w:szCs w:val="24"/>
              </w:rPr>
            </w:pPr>
          </w:p>
          <w:p w:rsidR="00404D04" w:rsidRPr="00C13D56" w:rsidRDefault="00404D04" w:rsidP="00404D04">
            <w:pPr>
              <w:pStyle w:val="NoSpacing"/>
              <w:spacing w:after="0" w:line="240" w:lineRule="auto"/>
              <w:ind w:left="1080" w:firstLine="0"/>
              <w:rPr>
                <w:rFonts w:ascii="Arial" w:hAnsi="Arial" w:cs="Arial"/>
                <w:sz w:val="24"/>
                <w:szCs w:val="24"/>
              </w:rPr>
            </w:pPr>
          </w:p>
          <w:p w:rsidR="00404D04" w:rsidRPr="00C13D56" w:rsidRDefault="003251AF" w:rsidP="00404D04">
            <w:pPr>
              <w:pStyle w:val="NoSpacing"/>
              <w:spacing w:after="0" w:line="240" w:lineRule="auto"/>
              <w:ind w:left="1080" w:firstLine="0"/>
              <w:rPr>
                <w:rFonts w:ascii="Arial" w:hAnsi="Arial" w:cs="Arial"/>
                <w:b/>
                <w:sz w:val="24"/>
                <w:szCs w:val="24"/>
              </w:rPr>
            </w:pPr>
            <w:r>
              <w:rPr>
                <w:rFonts w:ascii="Arial" w:hAnsi="Arial" w:cs="Arial"/>
                <w:b/>
                <w:sz w:val="24"/>
                <w:szCs w:val="24"/>
              </w:rPr>
              <w:t>(SGD)</w:t>
            </w:r>
            <w:r w:rsidR="00483789">
              <w:rPr>
                <w:rFonts w:ascii="Arial" w:hAnsi="Arial" w:cs="Arial"/>
                <w:b/>
                <w:sz w:val="24"/>
                <w:szCs w:val="24"/>
              </w:rPr>
              <w:t>BYRON P. PATAG</w:t>
            </w:r>
          </w:p>
          <w:p w:rsidR="00404D04" w:rsidRPr="00C13D56" w:rsidRDefault="00404D04" w:rsidP="00404D04">
            <w:pPr>
              <w:pStyle w:val="NoSpacing"/>
              <w:spacing w:after="0" w:line="240" w:lineRule="auto"/>
              <w:ind w:left="1080" w:firstLine="0"/>
              <w:rPr>
                <w:rFonts w:ascii="Arial" w:hAnsi="Arial" w:cs="Arial"/>
                <w:sz w:val="24"/>
                <w:szCs w:val="24"/>
              </w:rPr>
            </w:pPr>
            <w:r w:rsidRPr="00C13D56">
              <w:rPr>
                <w:rFonts w:ascii="Arial" w:hAnsi="Arial" w:cs="Arial"/>
                <w:sz w:val="24"/>
                <w:szCs w:val="24"/>
              </w:rPr>
              <w:t>BAC</w:t>
            </w:r>
            <w:r w:rsidR="00244852">
              <w:rPr>
                <w:rFonts w:ascii="Arial" w:hAnsi="Arial" w:cs="Arial"/>
                <w:sz w:val="24"/>
                <w:szCs w:val="24"/>
              </w:rPr>
              <w:t>-ZDN-</w:t>
            </w:r>
            <w:r w:rsidRPr="00C13D56">
              <w:rPr>
                <w:rFonts w:ascii="Arial" w:hAnsi="Arial" w:cs="Arial"/>
                <w:sz w:val="24"/>
                <w:szCs w:val="24"/>
              </w:rPr>
              <w:t xml:space="preserve">Chairperson </w:t>
            </w:r>
          </w:p>
          <w:p w:rsidR="00404D04" w:rsidRPr="00C13D56" w:rsidRDefault="00404D04" w:rsidP="00404D04">
            <w:pPr>
              <w:pStyle w:val="NoSpacing"/>
              <w:spacing w:after="0" w:line="240" w:lineRule="auto"/>
              <w:ind w:left="1080" w:firstLine="0"/>
              <w:rPr>
                <w:rFonts w:ascii="Arial" w:hAnsi="Arial" w:cs="Arial"/>
                <w:sz w:val="24"/>
                <w:szCs w:val="24"/>
              </w:rPr>
            </w:pPr>
            <w:r w:rsidRPr="00C13D56">
              <w:rPr>
                <w:rFonts w:ascii="Arial" w:hAnsi="Arial" w:cs="Arial"/>
                <w:sz w:val="24"/>
                <w:szCs w:val="24"/>
              </w:rPr>
              <w:t>PPA, PMO-Zamboanga del Norte, Port Area, Dapitan City 7101</w:t>
            </w:r>
          </w:p>
          <w:p w:rsidR="00404D04" w:rsidRPr="00C13D56" w:rsidRDefault="00404D04" w:rsidP="00404D04">
            <w:pPr>
              <w:pStyle w:val="NoSpacing"/>
              <w:spacing w:after="0" w:line="240" w:lineRule="auto"/>
              <w:ind w:left="1080" w:firstLine="0"/>
              <w:rPr>
                <w:rFonts w:ascii="Arial" w:hAnsi="Arial" w:cs="Arial"/>
                <w:sz w:val="24"/>
                <w:szCs w:val="24"/>
              </w:rPr>
            </w:pPr>
          </w:p>
          <w:p w:rsidR="00404D04" w:rsidRPr="00C13D56" w:rsidRDefault="00404D04" w:rsidP="00404D04">
            <w:pPr>
              <w:pStyle w:val="NoSpacing"/>
              <w:spacing w:after="0" w:line="240" w:lineRule="auto"/>
              <w:ind w:left="1080" w:firstLine="0"/>
              <w:rPr>
                <w:rFonts w:ascii="Arial" w:hAnsi="Arial" w:cs="Arial"/>
                <w:sz w:val="24"/>
                <w:szCs w:val="24"/>
              </w:rPr>
            </w:pPr>
          </w:p>
          <w:p w:rsidR="00404D04" w:rsidRPr="00C13D56" w:rsidRDefault="00404D04" w:rsidP="00404D04">
            <w:pPr>
              <w:pStyle w:val="NoSpacing"/>
              <w:spacing w:after="0" w:line="240" w:lineRule="auto"/>
              <w:ind w:left="1080" w:firstLine="0"/>
              <w:rPr>
                <w:rFonts w:ascii="Arial" w:hAnsi="Arial" w:cs="Arial"/>
                <w:b/>
                <w:sz w:val="24"/>
                <w:szCs w:val="24"/>
              </w:rPr>
            </w:pPr>
          </w:p>
          <w:p w:rsidR="00404D04" w:rsidRPr="00C13D56" w:rsidRDefault="00404D04" w:rsidP="00404D04">
            <w:pPr>
              <w:pStyle w:val="NoSpacing"/>
              <w:spacing w:after="0" w:line="240" w:lineRule="auto"/>
              <w:ind w:left="1080" w:firstLine="0"/>
              <w:rPr>
                <w:rFonts w:ascii="Arial" w:hAnsi="Arial" w:cs="Arial"/>
                <w:b/>
                <w:sz w:val="24"/>
                <w:szCs w:val="24"/>
              </w:rPr>
            </w:pPr>
            <w:r w:rsidRPr="00C13D56">
              <w:rPr>
                <w:rFonts w:ascii="Arial" w:hAnsi="Arial" w:cs="Arial"/>
                <w:b/>
                <w:sz w:val="24"/>
                <w:szCs w:val="24"/>
              </w:rPr>
              <w:t>Date of Posting and Advertisement:</w:t>
            </w:r>
          </w:p>
          <w:p w:rsidR="00404D04" w:rsidRPr="00C13D56" w:rsidRDefault="00404D04" w:rsidP="00404D04">
            <w:pPr>
              <w:pStyle w:val="NoSpacing"/>
              <w:spacing w:after="0" w:line="240" w:lineRule="auto"/>
              <w:ind w:left="1080" w:firstLine="0"/>
              <w:rPr>
                <w:rFonts w:ascii="Arial" w:hAnsi="Arial" w:cs="Arial"/>
                <w:b/>
                <w:sz w:val="24"/>
                <w:szCs w:val="24"/>
              </w:rPr>
            </w:pPr>
          </w:p>
          <w:p w:rsidR="00404D04" w:rsidRPr="00C13D56" w:rsidRDefault="00404D04" w:rsidP="00404D04">
            <w:pPr>
              <w:pStyle w:val="NoSpacing"/>
              <w:spacing w:after="0" w:line="240" w:lineRule="auto"/>
              <w:ind w:left="1080" w:firstLine="0"/>
              <w:rPr>
                <w:rFonts w:ascii="Arial" w:hAnsi="Arial" w:cs="Arial"/>
                <w:sz w:val="24"/>
                <w:szCs w:val="24"/>
              </w:rPr>
            </w:pPr>
            <w:r w:rsidRPr="00C13D56">
              <w:rPr>
                <w:rFonts w:ascii="Arial" w:hAnsi="Arial" w:cs="Arial"/>
                <w:sz w:val="24"/>
                <w:szCs w:val="24"/>
              </w:rPr>
              <w:t>PPA</w:t>
            </w:r>
            <w:r>
              <w:rPr>
                <w:rFonts w:ascii="Arial" w:hAnsi="Arial" w:cs="Arial"/>
                <w:sz w:val="24"/>
                <w:szCs w:val="24"/>
              </w:rPr>
              <w:t xml:space="preserve"> and Phil</w:t>
            </w:r>
            <w:r w:rsidR="00F914C8">
              <w:rPr>
                <w:rFonts w:ascii="Arial" w:hAnsi="Arial" w:cs="Arial"/>
                <w:sz w:val="24"/>
                <w:szCs w:val="24"/>
              </w:rPr>
              <w:t>-</w:t>
            </w:r>
            <w:r>
              <w:rPr>
                <w:rFonts w:ascii="Arial" w:hAnsi="Arial" w:cs="Arial"/>
                <w:sz w:val="24"/>
                <w:szCs w:val="24"/>
              </w:rPr>
              <w:t>GEPS website:</w:t>
            </w:r>
            <w:r>
              <w:rPr>
                <w:rFonts w:ascii="Arial" w:hAnsi="Arial" w:cs="Arial"/>
                <w:sz w:val="24"/>
                <w:szCs w:val="24"/>
              </w:rPr>
              <w:tab/>
            </w:r>
            <w:r w:rsidR="00B72A07">
              <w:rPr>
                <w:rFonts w:ascii="Arial" w:hAnsi="Arial" w:cs="Arial"/>
                <w:sz w:val="24"/>
                <w:szCs w:val="24"/>
              </w:rPr>
              <w:tab/>
              <w:t xml:space="preserve">          </w:t>
            </w:r>
            <w:r w:rsidR="00244852">
              <w:rPr>
                <w:rFonts w:ascii="Arial" w:hAnsi="Arial" w:cs="Arial"/>
                <w:sz w:val="24"/>
                <w:szCs w:val="24"/>
              </w:rPr>
              <w:t xml:space="preserve"> </w:t>
            </w:r>
            <w:r w:rsidR="00B72A07">
              <w:rPr>
                <w:rFonts w:ascii="Arial" w:hAnsi="Arial" w:cs="Arial"/>
                <w:sz w:val="24"/>
                <w:szCs w:val="24"/>
              </w:rPr>
              <w:t>September 26 to October 2</w:t>
            </w:r>
            <w:r>
              <w:rPr>
                <w:rFonts w:ascii="Arial" w:hAnsi="Arial" w:cs="Arial"/>
                <w:sz w:val="24"/>
                <w:szCs w:val="24"/>
              </w:rPr>
              <w:t>, 2018</w:t>
            </w:r>
          </w:p>
          <w:p w:rsidR="00404D04" w:rsidRPr="009E6CDB" w:rsidRDefault="00404D04" w:rsidP="00404D04">
            <w:pPr>
              <w:spacing w:after="0" w:line="240" w:lineRule="auto"/>
              <w:ind w:left="1080"/>
              <w:rPr>
                <w:rFonts w:ascii="Arial" w:hAnsi="Arial" w:cs="Arial"/>
                <w:szCs w:val="24"/>
              </w:rPr>
            </w:pPr>
            <w:r w:rsidRPr="00C13D56">
              <w:rPr>
                <w:rFonts w:ascii="Arial" w:hAnsi="Arial" w:cs="Arial"/>
                <w:szCs w:val="24"/>
              </w:rPr>
              <w:t>Pos</w:t>
            </w:r>
            <w:r>
              <w:rPr>
                <w:rFonts w:ascii="Arial" w:hAnsi="Arial" w:cs="Arial"/>
                <w:szCs w:val="24"/>
              </w:rPr>
              <w:t>ting at PPA’s Conspicuous Place</w:t>
            </w:r>
            <w:r w:rsidRPr="00C13D56">
              <w:rPr>
                <w:rFonts w:ascii="Arial" w:hAnsi="Arial" w:cs="Arial"/>
                <w:szCs w:val="24"/>
              </w:rPr>
              <w:t>:</w:t>
            </w:r>
            <w:r w:rsidRPr="00C13D56">
              <w:rPr>
                <w:rFonts w:ascii="Arial" w:hAnsi="Arial" w:cs="Arial"/>
                <w:szCs w:val="24"/>
              </w:rPr>
              <w:tab/>
            </w:r>
            <w:r w:rsidR="00B72A07">
              <w:rPr>
                <w:rFonts w:ascii="Arial" w:hAnsi="Arial" w:cs="Arial"/>
                <w:szCs w:val="24"/>
              </w:rPr>
              <w:t>September 26 to October 2, 2018</w:t>
            </w:r>
          </w:p>
        </w:tc>
        <w:tc>
          <w:tcPr>
            <w:tcW w:w="9531" w:type="dxa"/>
            <w:gridSpan w:val="3"/>
            <w:tcBorders>
              <w:top w:val="nil"/>
              <w:left w:val="nil"/>
              <w:bottom w:val="nil"/>
              <w:right w:val="nil"/>
            </w:tcBorders>
            <w:shd w:val="clear" w:color="auto" w:fill="auto"/>
            <w:noWrap/>
            <w:vAlign w:val="bottom"/>
            <w:hideMark/>
          </w:tcPr>
          <w:p w:rsidR="00404D04" w:rsidRPr="009E6CDB" w:rsidRDefault="00404D04" w:rsidP="0053311C">
            <w:pPr>
              <w:spacing w:after="0" w:line="240" w:lineRule="auto"/>
              <w:ind w:left="-18"/>
              <w:rPr>
                <w:rFonts w:ascii="Arial" w:hAnsi="Arial" w:cs="Arial"/>
                <w:szCs w:val="24"/>
              </w:rPr>
            </w:pPr>
          </w:p>
        </w:tc>
        <w:tc>
          <w:tcPr>
            <w:tcW w:w="1494" w:type="dxa"/>
            <w:gridSpan w:val="2"/>
            <w:tcBorders>
              <w:top w:val="nil"/>
              <w:left w:val="nil"/>
              <w:bottom w:val="nil"/>
              <w:right w:val="nil"/>
            </w:tcBorders>
            <w:shd w:val="clear" w:color="auto" w:fill="auto"/>
            <w:noWrap/>
            <w:vAlign w:val="bottom"/>
            <w:hideMark/>
          </w:tcPr>
          <w:p w:rsidR="00404D04" w:rsidRPr="009E6CDB" w:rsidRDefault="00404D04" w:rsidP="0053311C">
            <w:pPr>
              <w:spacing w:after="0" w:line="240" w:lineRule="auto"/>
              <w:jc w:val="right"/>
              <w:rPr>
                <w:rFonts w:ascii="Arial" w:hAnsi="Arial" w:cs="Arial"/>
                <w:szCs w:val="24"/>
              </w:rPr>
            </w:pPr>
          </w:p>
        </w:tc>
        <w:tc>
          <w:tcPr>
            <w:tcW w:w="1230" w:type="dxa"/>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r>
      <w:tr w:rsidR="00404D04" w:rsidRPr="009E6CDB" w:rsidTr="00404D04">
        <w:trPr>
          <w:gridAfter w:val="1"/>
          <w:wAfter w:w="8418" w:type="dxa"/>
          <w:trHeight w:val="360"/>
        </w:trPr>
        <w:tc>
          <w:tcPr>
            <w:tcW w:w="11178" w:type="dxa"/>
            <w:gridSpan w:val="2"/>
            <w:tcBorders>
              <w:top w:val="nil"/>
              <w:left w:val="nil"/>
              <w:bottom w:val="nil"/>
              <w:right w:val="nil"/>
            </w:tcBorders>
            <w:shd w:val="clear" w:color="auto" w:fill="auto"/>
            <w:noWrap/>
            <w:vAlign w:val="bottom"/>
            <w:hideMark/>
          </w:tcPr>
          <w:p w:rsidR="00404D04" w:rsidRPr="009E6CDB" w:rsidRDefault="00404D04" w:rsidP="00404D04">
            <w:pPr>
              <w:spacing w:after="0" w:line="240" w:lineRule="auto"/>
              <w:ind w:left="1080"/>
              <w:rPr>
                <w:rFonts w:ascii="Arial" w:hAnsi="Arial" w:cs="Arial"/>
                <w:szCs w:val="24"/>
              </w:rPr>
            </w:pPr>
            <w:r w:rsidRPr="00483789">
              <w:rPr>
                <w:rFonts w:ascii="Arial" w:hAnsi="Arial" w:cs="Arial"/>
                <w:sz w:val="26"/>
                <w:szCs w:val="26"/>
              </w:rPr>
              <w:t>Advertisement on Newspaper:</w:t>
            </w:r>
            <w:r w:rsidR="00244852">
              <w:rPr>
                <w:rFonts w:ascii="Arial" w:hAnsi="Arial" w:cs="Arial"/>
                <w:sz w:val="26"/>
                <w:szCs w:val="26"/>
              </w:rPr>
              <w:t xml:space="preserve">                 </w:t>
            </w:r>
            <w:r w:rsidR="00244852">
              <w:rPr>
                <w:rFonts w:ascii="Arial" w:hAnsi="Arial" w:cs="Arial"/>
                <w:szCs w:val="24"/>
              </w:rPr>
              <w:t>September 26 to October 2, 2018</w:t>
            </w:r>
          </w:p>
        </w:tc>
        <w:tc>
          <w:tcPr>
            <w:tcW w:w="9531" w:type="dxa"/>
            <w:gridSpan w:val="3"/>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c>
          <w:tcPr>
            <w:tcW w:w="1494" w:type="dxa"/>
            <w:gridSpan w:val="2"/>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c>
          <w:tcPr>
            <w:tcW w:w="1230" w:type="dxa"/>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r>
      <w:tr w:rsidR="00404D04" w:rsidRPr="009E6CDB" w:rsidTr="00404D04">
        <w:trPr>
          <w:gridAfter w:val="1"/>
          <w:wAfter w:w="8418" w:type="dxa"/>
          <w:trHeight w:val="360"/>
        </w:trPr>
        <w:tc>
          <w:tcPr>
            <w:tcW w:w="11178" w:type="dxa"/>
            <w:gridSpan w:val="2"/>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c>
          <w:tcPr>
            <w:tcW w:w="9531" w:type="dxa"/>
            <w:gridSpan w:val="3"/>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c>
          <w:tcPr>
            <w:tcW w:w="1494" w:type="dxa"/>
            <w:gridSpan w:val="2"/>
            <w:tcBorders>
              <w:top w:val="nil"/>
              <w:left w:val="nil"/>
              <w:bottom w:val="nil"/>
              <w:right w:val="nil"/>
            </w:tcBorders>
            <w:shd w:val="clear" w:color="auto" w:fill="auto"/>
            <w:noWrap/>
            <w:vAlign w:val="bottom"/>
            <w:hideMark/>
          </w:tcPr>
          <w:p w:rsidR="00404D04" w:rsidRPr="009E6CDB" w:rsidRDefault="00404D04" w:rsidP="0053311C">
            <w:pPr>
              <w:spacing w:after="0" w:line="240" w:lineRule="auto"/>
              <w:jc w:val="right"/>
              <w:rPr>
                <w:rFonts w:ascii="Arial" w:hAnsi="Arial" w:cs="Arial"/>
                <w:szCs w:val="24"/>
              </w:rPr>
            </w:pPr>
          </w:p>
        </w:tc>
        <w:tc>
          <w:tcPr>
            <w:tcW w:w="1230" w:type="dxa"/>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r>
      <w:tr w:rsidR="00404D04" w:rsidRPr="009E6CDB" w:rsidTr="00404D04">
        <w:trPr>
          <w:gridAfter w:val="1"/>
          <w:wAfter w:w="8418" w:type="dxa"/>
          <w:trHeight w:val="360"/>
        </w:trPr>
        <w:tc>
          <w:tcPr>
            <w:tcW w:w="11178" w:type="dxa"/>
            <w:gridSpan w:val="2"/>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c>
          <w:tcPr>
            <w:tcW w:w="9531" w:type="dxa"/>
            <w:gridSpan w:val="3"/>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c>
          <w:tcPr>
            <w:tcW w:w="1494" w:type="dxa"/>
            <w:gridSpan w:val="2"/>
            <w:tcBorders>
              <w:top w:val="nil"/>
              <w:left w:val="nil"/>
              <w:bottom w:val="nil"/>
              <w:right w:val="nil"/>
            </w:tcBorders>
            <w:shd w:val="clear" w:color="auto" w:fill="auto"/>
            <w:noWrap/>
            <w:vAlign w:val="bottom"/>
            <w:hideMark/>
          </w:tcPr>
          <w:p w:rsidR="00404D04" w:rsidRPr="009E6CDB" w:rsidRDefault="00404D04" w:rsidP="0053311C">
            <w:pPr>
              <w:spacing w:after="0" w:line="240" w:lineRule="auto"/>
              <w:jc w:val="right"/>
              <w:rPr>
                <w:rFonts w:ascii="Arial" w:hAnsi="Arial" w:cs="Arial"/>
                <w:szCs w:val="24"/>
              </w:rPr>
            </w:pPr>
          </w:p>
        </w:tc>
        <w:tc>
          <w:tcPr>
            <w:tcW w:w="1230" w:type="dxa"/>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r>
      <w:tr w:rsidR="00404D04" w:rsidRPr="009E6CDB" w:rsidTr="00404D04">
        <w:trPr>
          <w:gridAfter w:val="1"/>
          <w:wAfter w:w="8418" w:type="dxa"/>
          <w:trHeight w:val="225"/>
        </w:trPr>
        <w:tc>
          <w:tcPr>
            <w:tcW w:w="11178" w:type="dxa"/>
            <w:gridSpan w:val="2"/>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c>
          <w:tcPr>
            <w:tcW w:w="9531" w:type="dxa"/>
            <w:gridSpan w:val="3"/>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c>
          <w:tcPr>
            <w:tcW w:w="1494" w:type="dxa"/>
            <w:gridSpan w:val="2"/>
            <w:tcBorders>
              <w:top w:val="nil"/>
              <w:left w:val="nil"/>
              <w:bottom w:val="nil"/>
              <w:right w:val="nil"/>
            </w:tcBorders>
            <w:shd w:val="clear" w:color="auto" w:fill="auto"/>
            <w:noWrap/>
            <w:vAlign w:val="bottom"/>
            <w:hideMark/>
          </w:tcPr>
          <w:p w:rsidR="00404D04" w:rsidRPr="009E6CDB" w:rsidRDefault="00404D04" w:rsidP="0053311C">
            <w:pPr>
              <w:spacing w:after="0" w:line="240" w:lineRule="auto"/>
              <w:jc w:val="right"/>
              <w:rPr>
                <w:rFonts w:ascii="Arial" w:hAnsi="Arial" w:cs="Arial"/>
                <w:szCs w:val="24"/>
              </w:rPr>
            </w:pPr>
          </w:p>
        </w:tc>
        <w:tc>
          <w:tcPr>
            <w:tcW w:w="1230" w:type="dxa"/>
            <w:tcBorders>
              <w:top w:val="nil"/>
              <w:left w:val="nil"/>
              <w:bottom w:val="nil"/>
              <w:right w:val="nil"/>
            </w:tcBorders>
            <w:shd w:val="clear" w:color="auto" w:fill="auto"/>
            <w:noWrap/>
            <w:vAlign w:val="bottom"/>
            <w:hideMark/>
          </w:tcPr>
          <w:p w:rsidR="00404D04" w:rsidRPr="009E6CDB" w:rsidRDefault="00404D04" w:rsidP="0053311C">
            <w:pPr>
              <w:spacing w:after="0" w:line="240" w:lineRule="auto"/>
              <w:rPr>
                <w:rFonts w:ascii="Arial" w:hAnsi="Arial" w:cs="Arial"/>
                <w:szCs w:val="24"/>
              </w:rPr>
            </w:pPr>
          </w:p>
        </w:tc>
      </w:tr>
    </w:tbl>
    <w:p w:rsidR="00154C2A" w:rsidRDefault="00154C2A" w:rsidP="00404D04">
      <w:pPr>
        <w:jc w:val="center"/>
      </w:pPr>
    </w:p>
    <w:p w:rsidR="00244852" w:rsidRDefault="00244852" w:rsidP="00404D04">
      <w:pPr>
        <w:jc w:val="center"/>
      </w:pPr>
    </w:p>
    <w:sectPr w:rsidR="00244852" w:rsidSect="0053311C">
      <w:headerReference w:type="even" r:id="rId8"/>
      <w:headerReference w:type="default" r:id="rId9"/>
      <w:footerReference w:type="even" r:id="rId10"/>
      <w:footerReference w:type="default" r:id="rId11"/>
      <w:headerReference w:type="first" r:id="rId12"/>
      <w:footerReference w:type="first" r:id="rId13"/>
      <w:pgSz w:w="12240" w:h="20160" w:code="5"/>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0213" w:rsidRDefault="00560213" w:rsidP="00A27FE3">
      <w:pPr>
        <w:spacing w:before="0" w:after="0" w:line="240" w:lineRule="auto"/>
      </w:pPr>
      <w:r>
        <w:separator/>
      </w:r>
    </w:p>
  </w:endnote>
  <w:endnote w:type="continuationSeparator" w:id="1">
    <w:p w:rsidR="00560213" w:rsidRDefault="00560213" w:rsidP="00A27FE3">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1C" w:rsidRDefault="0053311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1C" w:rsidRDefault="0053311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1C" w:rsidRDefault="005331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0213" w:rsidRDefault="00560213" w:rsidP="00A27FE3">
      <w:pPr>
        <w:spacing w:before="0" w:after="0" w:line="240" w:lineRule="auto"/>
      </w:pPr>
      <w:r>
        <w:separator/>
      </w:r>
    </w:p>
  </w:footnote>
  <w:footnote w:type="continuationSeparator" w:id="1">
    <w:p w:rsidR="00560213" w:rsidRDefault="00560213" w:rsidP="00A27FE3">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1C" w:rsidRDefault="0053311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1C" w:rsidRDefault="0053311C" w:rsidP="00A27FE3">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1C" w:rsidRDefault="0053311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DC10E9"/>
    <w:multiLevelType w:val="hybridMultilevel"/>
    <w:tmpl w:val="4078AE1E"/>
    <w:lvl w:ilvl="0" w:tplc="44A26A64">
      <w:start w:val="1"/>
      <w:numFmt w:val="upperLetter"/>
      <w:lvlText w:val="%1."/>
      <w:lvlJc w:val="left"/>
      <w:pPr>
        <w:ind w:left="99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rawingGridHorizontalSpacing w:val="12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404D04"/>
    <w:rsid w:val="000018E3"/>
    <w:rsid w:val="00036981"/>
    <w:rsid w:val="00055FFF"/>
    <w:rsid w:val="00154C2A"/>
    <w:rsid w:val="00244852"/>
    <w:rsid w:val="003251AF"/>
    <w:rsid w:val="0032653F"/>
    <w:rsid w:val="003367C1"/>
    <w:rsid w:val="00404D04"/>
    <w:rsid w:val="00483789"/>
    <w:rsid w:val="00530687"/>
    <w:rsid w:val="0053311C"/>
    <w:rsid w:val="00560213"/>
    <w:rsid w:val="006A744F"/>
    <w:rsid w:val="006F698E"/>
    <w:rsid w:val="00702F89"/>
    <w:rsid w:val="007C08C8"/>
    <w:rsid w:val="00801761"/>
    <w:rsid w:val="009678E3"/>
    <w:rsid w:val="009C596F"/>
    <w:rsid w:val="009D606E"/>
    <w:rsid w:val="00A16692"/>
    <w:rsid w:val="00A27FE3"/>
    <w:rsid w:val="00AA5ED4"/>
    <w:rsid w:val="00B72A07"/>
    <w:rsid w:val="00B8680B"/>
    <w:rsid w:val="00BB229E"/>
    <w:rsid w:val="00BF3CF9"/>
    <w:rsid w:val="00C27A62"/>
    <w:rsid w:val="00CC498D"/>
    <w:rsid w:val="00D85551"/>
    <w:rsid w:val="00E03559"/>
    <w:rsid w:val="00E84D01"/>
    <w:rsid w:val="00F914C8"/>
    <w:rsid w:val="00FE67BA"/>
  </w:rsids>
  <m:mathPr>
    <m:mathFont m:val="Cambria Math"/>
    <m:brkBin m:val="before"/>
    <m:brkBinSub m:val="--"/>
    <m:smallFrac/>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D04"/>
    <w:pPr>
      <w:overflowPunct w:val="0"/>
      <w:autoSpaceDE w:val="0"/>
      <w:autoSpaceDN w:val="0"/>
      <w:adjustRightInd w:val="0"/>
      <w:spacing w:before="120" w:after="240" w:line="240" w:lineRule="atLeast"/>
      <w:jc w:val="both"/>
      <w:textAlignment w:val="baseline"/>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04D04"/>
    <w:pPr>
      <w:spacing w:after="240" w:line="240" w:lineRule="atLeast"/>
      <w:ind w:left="1440" w:hanging="720"/>
      <w:jc w:val="both"/>
    </w:pPr>
    <w:rPr>
      <w:rFonts w:ascii="Calibri" w:eastAsia="Calibri" w:hAnsi="Calibri" w:cs="Times New Roman"/>
      <w:lang w:val="en-PH"/>
    </w:rPr>
  </w:style>
  <w:style w:type="character" w:customStyle="1" w:styleId="NoSpacingChar">
    <w:name w:val="No Spacing Char"/>
    <w:link w:val="NoSpacing"/>
    <w:uiPriority w:val="1"/>
    <w:rsid w:val="00404D04"/>
    <w:rPr>
      <w:rFonts w:ascii="Calibri" w:eastAsia="Calibri" w:hAnsi="Calibri" w:cs="Times New Roman"/>
      <w:lang w:val="en-PH"/>
    </w:rPr>
  </w:style>
  <w:style w:type="paragraph" w:styleId="Header">
    <w:name w:val="header"/>
    <w:basedOn w:val="Normal"/>
    <w:link w:val="HeaderChar"/>
    <w:uiPriority w:val="99"/>
    <w:semiHidden/>
    <w:unhideWhenUsed/>
    <w:rsid w:val="00A27FE3"/>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A27FE3"/>
    <w:rPr>
      <w:rFonts w:ascii="Times New Roman" w:eastAsia="Times New Roman" w:hAnsi="Times New Roman" w:cs="Times New Roman"/>
      <w:sz w:val="24"/>
      <w:szCs w:val="20"/>
    </w:rPr>
  </w:style>
  <w:style w:type="paragraph" w:styleId="Footer">
    <w:name w:val="footer"/>
    <w:basedOn w:val="Normal"/>
    <w:link w:val="FooterChar"/>
    <w:uiPriority w:val="99"/>
    <w:semiHidden/>
    <w:unhideWhenUsed/>
    <w:rsid w:val="00A27FE3"/>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A27FE3"/>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1381</Words>
  <Characters>7878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MHC</cp:lastModifiedBy>
  <cp:revision>6</cp:revision>
  <cp:lastPrinted>2018-09-19T07:28:00Z</cp:lastPrinted>
  <dcterms:created xsi:type="dcterms:W3CDTF">2018-09-19T07:31:00Z</dcterms:created>
  <dcterms:modified xsi:type="dcterms:W3CDTF">2018-09-19T09:27:00Z</dcterms:modified>
</cp:coreProperties>
</file>